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6208F">
      <w:r>
        <w:rPr>
          <w:rFonts w:hint="default" w:ascii="Times New Roman" w:hAnsi="Times New Roman" w:eastAsia="宋体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drawing>
          <wp:inline distT="0" distB="0" distL="114300" distR="114300">
            <wp:extent cx="8721725" cy="5990590"/>
            <wp:effectExtent l="0" t="0" r="10795" b="13970"/>
            <wp:docPr id="62" name="图片 62" descr="集贤县禁垦图斑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集贤县禁垦图斑分布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B1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2025-11-04T08:14:08Z</dcterms:created>
  <dc:creator>Administrator</dc:creator>
  <cp:lastModifiedBy>幻想家</cp:lastModifiedBy>
  <dcterms:modified xsi:type="dcterms:W3CDTF">2025-11-04T08:14:57Z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eyJoZGlkIjoiNmMwOWY2NzUxOGI3NWIyNzA5Zjk4M2U0MTkxODU1ZTIiLCJ1c2VySWQiOiI1MDg4MTA1NzgifQ==</vt:lpwstr>
  </property>
  <property fmtid="{D5CDD505-2E9C-101B-9397-08002B2CF9AE}" pid="4" name="ICV">
    <vt:lpwstr>C6DAB47A719D4FB2947B9ADB70BF14E4_12</vt:lpwstr>
  </property>
</Properties>
</file>