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7F6D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rPr>
      </w:pPr>
    </w:p>
    <w:p w14:paraId="34801A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r>
        <w:rPr>
          <w:sz w:val="60"/>
        </w:rPr>
        <mc:AlternateContent>
          <mc:Choice Requires="wpg">
            <w:drawing>
              <wp:anchor distT="0" distB="0" distL="114300" distR="114300" simplePos="0" relativeHeight="251659264" behindDoc="0" locked="0" layoutInCell="1" allowOverlap="1">
                <wp:simplePos x="0" y="0"/>
                <wp:positionH relativeFrom="column">
                  <wp:posOffset>-114935</wp:posOffset>
                </wp:positionH>
                <wp:positionV relativeFrom="paragraph">
                  <wp:posOffset>-33655</wp:posOffset>
                </wp:positionV>
                <wp:extent cx="6238875" cy="2421255"/>
                <wp:effectExtent l="0" t="0" r="9525" b="17145"/>
                <wp:wrapNone/>
                <wp:docPr id="4" name="组合 4"/>
                <wp:cNvGraphicFramePr/>
                <a:graphic xmlns:a="http://schemas.openxmlformats.org/drawingml/2006/main">
                  <a:graphicData uri="http://schemas.microsoft.com/office/word/2010/wordprocessingGroup">
                    <wpg:wgp>
                      <wpg:cNvGrpSpPr/>
                      <wpg:grpSpPr>
                        <a:xfrm>
                          <a:off x="728345" y="1268095"/>
                          <a:ext cx="6238875" cy="2421255"/>
                          <a:chOff x="5709" y="1875"/>
                          <a:chExt cx="9914" cy="3828"/>
                        </a:xfrm>
                        <a:effectLst/>
                      </wpg:grpSpPr>
                      <wps:wsp>
                        <wps:cNvPr id="2" name="直接连接符 2"/>
                        <wps:cNvCnPr/>
                        <wps:spPr>
                          <a:xfrm>
                            <a:off x="5858" y="5703"/>
                            <a:ext cx="9468" cy="0"/>
                          </a:xfrm>
                          <a:prstGeom prst="line">
                            <a:avLst/>
                          </a:prstGeom>
                          <a:noFill/>
                          <a:ln w="15875" cap="flat" cmpd="sng" algn="ctr">
                            <a:solidFill>
                              <a:srgbClr val="FF0000"/>
                            </a:solidFill>
                            <a:prstDash val="solid"/>
                          </a:ln>
                          <a:effectLst/>
                        </wps:spPr>
                        <wps:bodyPr/>
                      </wps:wsp>
                      <wps:wsp>
                        <wps:cNvPr id="5" name="文本框 4"/>
                        <wps:cNvSpPr txBox="1"/>
                        <wps:spPr>
                          <a:xfrm>
                            <a:off x="5709" y="1875"/>
                            <a:ext cx="9914" cy="1725"/>
                          </a:xfrm>
                          <a:prstGeom prst="rect">
                            <a:avLst/>
                          </a:prstGeom>
                          <a:solidFill>
                            <a:srgbClr val="FFFFFF"/>
                          </a:solidFill>
                          <a:ln w="6350">
                            <a:noFill/>
                          </a:ln>
                          <a:effectLst/>
                        </wps:spPr>
                        <wps:txbx>
                          <w:txbxContent>
                            <w:p w14:paraId="6A056BCA">
                              <w:pPr>
                                <w:rPr>
                                  <w:rFonts w:hint="eastAsia" w:ascii="华文中宋" w:hAnsi="华文中宋" w:eastAsia="华文中宋" w:cs="华文中宋"/>
                                  <w:b/>
                                  <w:bCs/>
                                  <w:color w:val="FF0000"/>
                                  <w:spacing w:val="0"/>
                                  <w:w w:val="66"/>
                                  <w:kern w:val="10"/>
                                  <w:sz w:val="110"/>
                                  <w:szCs w:val="110"/>
                                  <w:lang w:eastAsia="zh-CN"/>
                                </w:rPr>
                              </w:pPr>
                              <w:r>
                                <w:rPr>
                                  <w:rFonts w:hint="eastAsia" w:ascii="华文中宋" w:hAnsi="华文中宋" w:eastAsia="华文中宋" w:cs="华文中宋"/>
                                  <w:b/>
                                  <w:bCs/>
                                  <w:color w:val="FF0000"/>
                                  <w:spacing w:val="0"/>
                                  <w:w w:val="60"/>
                                  <w:kern w:val="10"/>
                                  <w:sz w:val="120"/>
                                  <w:szCs w:val="120"/>
                                  <w:lang w:eastAsia="zh-CN"/>
                                </w:rPr>
                                <w:t>双鸭山市集贤生态环境局文件</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05pt;margin-top:-2.65pt;height:190.65pt;width:491.25pt;z-index:251659264;mso-width-relative:page;mso-height-relative:page;" coordorigin="5709,1875" coordsize="9914,3828" o:gfxdata="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iMDFA2wAAAAoBAAAPAAAAAAAAAAEAIAAA&#10;ACIAAABkcnMvZG93bnJldi54bWxQSwECFAAUAAAACACHTuJA2yTK9F8DAAC2BwAADgAAAAAAAAAB&#10;ACAAAAAqAQAAZHJzL2Uyb0RvYy54bWxQSwUGAAAAAAYABgBZAQAA+wYAAAAA&#10;">
                <o:lock v:ext="edit" aspectratio="f"/>
                <v:line id="_x0000_s1026" o:spid="_x0000_s1026" o:spt="20" style="position:absolute;left:5858;top:5703;height:0;width:9468;" filled="f" stroked="t" coordsize="21600,21600" o:gfxdata="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3xNDvQAA&#10;ANoAAAAPAAAAAAAAAAEAIAAAACIAAABkcnMvZG93bnJldi54bWxQSwECFAAUAAAACACHTuJAMy8F&#10;njsAAAA5AAAAEAAAAAAAAAABACAAAAAMAQAAZHJzL3NoYXBleG1sLnhtbFBLBQYAAAAABgAGAFsB&#10;AAC2AwAAAAA=&#10;">
                  <v:fill on="f" focussize="0,0"/>
                  <v:stroke weight="1.25pt" color="#FF0000" joinstyle="round"/>
                  <v:imagedata o:title=""/>
                  <o:lock v:ext="edit" aspectratio="f"/>
                </v:line>
                <v:shape id="文本框 4" o:spid="_x0000_s1026" o:spt="202" type="#_x0000_t202" style="position:absolute;left:5709;top:1875;height:1725;width:9914;" fillcolor="#FFFFFF"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6A056BCA">
                        <w:pPr>
                          <w:rPr>
                            <w:rFonts w:hint="eastAsia" w:ascii="华文中宋" w:hAnsi="华文中宋" w:eastAsia="华文中宋" w:cs="华文中宋"/>
                            <w:b/>
                            <w:bCs/>
                            <w:color w:val="FF0000"/>
                            <w:spacing w:val="0"/>
                            <w:w w:val="66"/>
                            <w:kern w:val="10"/>
                            <w:sz w:val="110"/>
                            <w:szCs w:val="110"/>
                            <w:lang w:eastAsia="zh-CN"/>
                          </w:rPr>
                        </w:pPr>
                        <w:r>
                          <w:rPr>
                            <w:rFonts w:hint="eastAsia" w:ascii="华文中宋" w:hAnsi="华文中宋" w:eastAsia="华文中宋" w:cs="华文中宋"/>
                            <w:b/>
                            <w:bCs/>
                            <w:color w:val="FF0000"/>
                            <w:spacing w:val="0"/>
                            <w:w w:val="60"/>
                            <w:kern w:val="10"/>
                            <w:sz w:val="120"/>
                            <w:szCs w:val="120"/>
                            <w:lang w:eastAsia="zh-CN"/>
                          </w:rPr>
                          <w:t>双鸭山市集贤生态环境局文件</w:t>
                        </w:r>
                      </w:p>
                    </w:txbxContent>
                  </v:textbox>
                </v:shape>
              </v:group>
            </w:pict>
          </mc:Fallback>
        </mc:AlternateContent>
      </w:r>
    </w:p>
    <w:p w14:paraId="6BCE8F0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b w:val="0"/>
          <w:bCs/>
          <w:sz w:val="44"/>
          <w:szCs w:val="44"/>
        </w:rPr>
      </w:pPr>
    </w:p>
    <w:p w14:paraId="42710477">
      <w:pPr>
        <w:jc w:val="both"/>
        <w:rPr>
          <w:rFonts w:hint="eastAsia"/>
          <w:b/>
          <w:sz w:val="36"/>
          <w:szCs w:val="36"/>
        </w:rPr>
      </w:pPr>
    </w:p>
    <w:p w14:paraId="7008BE16">
      <w:pPr>
        <w:jc w:val="both"/>
        <w:rPr>
          <w:rFonts w:hint="eastAsia" w:eastAsia="宋体"/>
          <w:b/>
          <w:sz w:val="36"/>
          <w:szCs w:val="36"/>
          <w:lang w:eastAsia="zh-CN"/>
        </w:rPr>
      </w:pPr>
    </w:p>
    <w:p w14:paraId="062AB5B0">
      <w:pPr>
        <w:jc w:val="both"/>
        <w:rPr>
          <w:rFonts w:hint="eastAsia" w:eastAsia="宋体"/>
          <w:b/>
          <w:sz w:val="36"/>
          <w:szCs w:val="36"/>
          <w:lang w:eastAsia="zh-CN"/>
        </w:rPr>
      </w:pPr>
    </w:p>
    <w:p w14:paraId="1790CCA4">
      <w:pPr>
        <w:ind w:left="0" w:leftChars="0" w:firstLine="0" w:firstLineChars="0"/>
        <w:jc w:val="center"/>
        <w:rPr>
          <w:rFonts w:hint="eastAsia" w:ascii="仿宋_GB2312" w:hAnsi="仿宋_GB2312" w:eastAsia="仿宋_GB2312" w:cs="仿宋_GB2312"/>
          <w:b/>
          <w:sz w:val="36"/>
          <w:szCs w:val="36"/>
        </w:rPr>
      </w:pPr>
      <w:r>
        <w:rPr>
          <w:rFonts w:hint="eastAsia" w:ascii="仿宋_GB2312" w:hAnsi="仿宋_GB2312" w:eastAsia="仿宋_GB2312" w:cs="仿宋_GB2312"/>
          <w:b w:val="0"/>
          <w:bCs/>
          <w:sz w:val="32"/>
          <w:szCs w:val="32"/>
          <w:lang w:eastAsia="zh-CN"/>
        </w:rPr>
        <w:t>双</w:t>
      </w:r>
      <w:r>
        <w:rPr>
          <w:rFonts w:hint="eastAsia" w:ascii="仿宋_GB2312" w:hAnsi="仿宋_GB2312" w:eastAsia="仿宋_GB2312" w:cs="仿宋_GB2312"/>
          <w:b w:val="0"/>
          <w:bCs/>
          <w:sz w:val="32"/>
          <w:szCs w:val="32"/>
        </w:rPr>
        <w:t>集环</w:t>
      </w:r>
      <w:r>
        <w:rPr>
          <w:rFonts w:hint="eastAsia" w:ascii="仿宋_GB2312" w:hAnsi="仿宋_GB2312" w:eastAsia="仿宋_GB2312" w:cs="仿宋_GB2312"/>
          <w:b w:val="0"/>
          <w:bCs/>
          <w:sz w:val="32"/>
          <w:szCs w:val="32"/>
          <w:lang w:eastAsia="zh-CN"/>
        </w:rPr>
        <w:t>审</w:t>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16</w:t>
      </w:r>
      <w:r>
        <w:rPr>
          <w:rFonts w:hint="eastAsia" w:ascii="仿宋_GB2312" w:hAnsi="仿宋_GB2312" w:eastAsia="仿宋_GB2312" w:cs="仿宋_GB2312"/>
          <w:b w:val="0"/>
          <w:bCs/>
          <w:sz w:val="32"/>
          <w:szCs w:val="32"/>
        </w:rPr>
        <w:t>号</w:t>
      </w:r>
    </w:p>
    <w:p w14:paraId="60AF9D1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0775ACB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关于对黑龙江省三江平原(双鸭山片区)历史遗留废弃矿山生态修复示范工程项目(集贤县)环境影响报告表审批意见的函</w:t>
      </w:r>
    </w:p>
    <w:p w14:paraId="6D0B35F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微软雅黑" w:hAnsi="微软雅黑" w:eastAsia="微软雅黑" w:cs="微软雅黑"/>
          <w:b w:val="0"/>
          <w:bCs w:val="0"/>
          <w:color w:val="auto"/>
          <w:sz w:val="44"/>
          <w:szCs w:val="44"/>
          <w:highlight w:val="none"/>
          <w:u w:color="FFFFFF" w:themeColor="background1"/>
          <w:lang w:val="en-US" w:eastAsia="zh-CN"/>
        </w:rPr>
      </w:pPr>
    </w:p>
    <w:p w14:paraId="3FCD217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集贤县集茂生态投资有限公司：</w:t>
      </w:r>
    </w:p>
    <w:p w14:paraId="5E21D75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你单位报送的黑龙江省三江平原(双鸭山片区)历史遗留废弃矿山生态修复示范工程项目(集贤县)环境影响报告表等有关材料我局已收悉，经材料初审及现场踏勘，现将审批意见复函如下：</w:t>
      </w:r>
    </w:p>
    <w:p w14:paraId="128A41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一、项目建设地点：共有100处历史遗留废弃矿山，分别位于黑龙江省双鸭山市集贤县太平镇、丰乐镇、兴安乡、福利镇、升昌镇、腰屯乡、永安乡、二九一和集贤镇等8个乡镇2个农场。主要建设内容：本次对集贤县100处历史遗留废弃矿山进行生态恢复治理，图斑总面积约227.73hm</w:t>
      </w:r>
      <w:r>
        <w:rPr>
          <w:rFonts w:hint="eastAsia" w:ascii="仿宋_GB2312" w:hAnsi="仿宋_GB2312" w:eastAsia="仿宋_GB2312" w:cs="仿宋_GB2312"/>
          <w:b w:val="0"/>
          <w:bCs w:val="0"/>
          <w:color w:val="auto"/>
          <w:sz w:val="32"/>
          <w:szCs w:val="32"/>
          <w:highlight w:val="none"/>
          <w:u w:color="FFFFFF" w:themeColor="background1"/>
          <w:vertAlign w:val="superscript"/>
          <w:lang w:val="en-US" w:eastAsia="zh-CN"/>
        </w:rPr>
        <w:t>2</w:t>
      </w:r>
      <w:r>
        <w:rPr>
          <w:rFonts w:hint="eastAsia" w:ascii="仿宋_GB2312" w:hAnsi="仿宋_GB2312" w:eastAsia="仿宋_GB2312" w:cs="仿宋_GB2312"/>
          <w:b w:val="0"/>
          <w:bCs w:val="0"/>
          <w:color w:val="auto"/>
          <w:sz w:val="32"/>
          <w:szCs w:val="32"/>
          <w:highlight w:val="none"/>
          <w:u w:color="FFFFFF" w:themeColor="background1"/>
          <w:vertAlign w:val="baseline"/>
          <w:lang w:val="en-US" w:eastAsia="zh-CN"/>
        </w:rPr>
        <w:t>，</w:t>
      </w:r>
      <w:r>
        <w:rPr>
          <w:rFonts w:hint="eastAsia" w:ascii="仿宋_GB2312" w:hAnsi="仿宋_GB2312" w:eastAsia="仿宋_GB2312" w:cs="仿宋_GB2312"/>
          <w:b w:val="0"/>
          <w:bCs w:val="0"/>
          <w:color w:val="auto"/>
          <w:sz w:val="32"/>
          <w:szCs w:val="32"/>
          <w:highlight w:val="none"/>
          <w:u w:color="FFFFFF" w:themeColor="background1"/>
          <w:lang w:val="en-US" w:eastAsia="zh-CN"/>
        </w:rPr>
        <w:t>将100处图斑治理任务分2批次完成。第一批次任务，包括85处图斑,并根据要求分为五个片区，其中：片区1共24个图斑，片区2共15个图斑，片区3共7个图斑，片区4共22个图斑，片区5共17个图斑。第二批次任务，包括15处图斑。主要治理工程包括：整形工程、植被恢复工程、警示工程、后期管护和监测工程等分项工程。目前，项目已有10处图斑施工，属于未批先建项目，双鸭山</w:t>
      </w:r>
      <w:bookmarkStart w:id="0" w:name="_GoBack"/>
      <w:bookmarkEnd w:id="0"/>
      <w:r>
        <w:rPr>
          <w:rFonts w:hint="eastAsia" w:ascii="仿宋_GB2312" w:hAnsi="仿宋_GB2312" w:eastAsia="仿宋_GB2312" w:cs="仿宋_GB2312"/>
          <w:b w:val="0"/>
          <w:bCs w:val="0"/>
          <w:color w:val="auto"/>
          <w:sz w:val="32"/>
          <w:szCs w:val="32"/>
          <w:highlight w:val="none"/>
          <w:u w:color="FFFFFF" w:themeColor="background1"/>
          <w:lang w:val="en-US" w:eastAsia="zh-CN"/>
        </w:rPr>
        <w:t>市集贤生态环境局已实施处罚程序。项目计划总投资16060.36万元，均为环保投资。</w:t>
      </w:r>
    </w:p>
    <w:p w14:paraId="358FB00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二、该环评报告表对建设项目各环境要素给予了评价和分析，内容较全面，选定的评价因子准确，对项目排污的预测依据充分，所提出的各项污染防治措施切实可行，可以作为项目在建设过程中和环境管理的依据。本项目符合国家产业政策。在落实报告表提出的各项污染防治措施后，能实现污染物达标排放。同意你单位按照报告表中所列建设项目的性质、规模、地点、环境保护对策措施与环境风险防范措施进行项目建设。</w:t>
      </w:r>
    </w:p>
    <w:p w14:paraId="70D510A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三、项目应重点做好以下环保工作：</w:t>
      </w:r>
    </w:p>
    <w:p w14:paraId="4B1352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（一）加强施工期环境保护管理。</w:t>
      </w:r>
    </w:p>
    <w:p w14:paraId="5E4380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生态环境防治措施：1、施工避开大风季节，施工中产生的物料堆应当采取遮盖、洒水等措施防止扬尘产生；坡面清理过程产生的渣土应当及时运至平整区域内，进行压实处理。2、合理安排施工进度，避开雨季施工。施工作业面做到日清日结，防止因风蚀而造成水土流失。提高工程施工效率，缩短施工时间，减少裸地的暴露时间。3、强化施工人员的环保意识，严格执行地方政府和有关部门颁布的有关环境保护及施工建设方面的有关规定。4、物料运输尽量避让环境敏感点，产尘的物料运输车辆采取密闭或苫盖措施，减轻运输扬尘污染5、整形工程中，回填前应清除基底的垃圾，严禁不符合要求的填筑物进行回填，填方土料应按设计要求验收后方可填入。6、项目不设料场、取土场，建筑材料运至100处废弃矿山占地范围内进行施工，不在废弃矿山外新增占地。</w:t>
      </w:r>
    </w:p>
    <w:p w14:paraId="2983A29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废水防治措施：1、降雨在矿区内低洼处汇集，收集用于洒水降尘，地势高矿坑一侧设置截水沟；2、不设置施工营地，在每个废弃矿山设置防渗旱厕，定期清掏外运堆肥，不外排。</w:t>
      </w:r>
    </w:p>
    <w:p w14:paraId="63FA3B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废气防治措施：1、运输车辆必须严加管理，采取用篷布遮盖防护措施，运输道路定期洒水降尘。2、加强对施工机械、车辆的管理，禁止以柴油为燃料的施工机械超负荷工作。3施工过程产生的扬尘采取洒水降尘。</w:t>
      </w:r>
    </w:p>
    <w:p w14:paraId="2B0ADFD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固废处理措施：生活垃圾集中收集后运至市政指定地点统一处理，混凝土等其他建筑垃圾送至市政部门指定建筑垃圾堆放场。</w:t>
      </w:r>
    </w:p>
    <w:p w14:paraId="6C404B2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噪声防治措施：1、施工设备尽量选择低噪声设备；在邻近敏感点施工时，设1.8m高围挡，并禁止夜间（22：00~次日6：00）及居民午休时间（11：30~13：30）施工；2、高噪声设备采取减震等措施。3、加强施工现场管理，封闭施工现场。</w:t>
      </w:r>
    </w:p>
    <w:p w14:paraId="3E380C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严格落实环境风险防范措施及其他环境管理要求。加强生态环境保护，临时施工用地在工程结束前需做好清理和植被恢复工作。</w:t>
      </w:r>
    </w:p>
    <w:p w14:paraId="0ACDFD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（二）运营期生态环境保护措施：项目生态修复后，按照《关于印发&lt;黑龙江省历史遗留矿山生态修复验收管理办法（试行）&gt;的通知》（黑自然资发〔2023〕34号）的要求进行验收。并严格落实管护要求。</w:t>
      </w:r>
    </w:p>
    <w:p w14:paraId="09A161F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lang w:val="en-US" w:eastAsia="zh-CN"/>
        </w:rPr>
        <w:t>（三）建设单位必须严格执行“三同时”制度。依据报告表中提出的污染防治措施，认真组织实施。</w:t>
      </w:r>
    </w:p>
    <w:p w14:paraId="3698D7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kern w:val="13"/>
          <w:sz w:val="32"/>
          <w:szCs w:val="32"/>
          <w:lang w:val="en-US" w:eastAsia="zh-CN" w:bidi="ar-SA"/>
        </w:rPr>
      </w:pPr>
      <w:r>
        <w:rPr>
          <w:rFonts w:hint="eastAsia" w:ascii="仿宋_GB2312" w:hAnsi="仿宋_GB2312" w:eastAsia="仿宋_GB2312" w:cs="仿宋_GB2312"/>
          <w:b w:val="0"/>
          <w:bCs w:val="0"/>
          <w:color w:val="auto"/>
          <w:sz w:val="32"/>
          <w:szCs w:val="32"/>
          <w:highlight w:val="none"/>
          <w:u w:color="FFFFFF" w:themeColor="background1"/>
          <w:lang w:val="en-US" w:eastAsia="zh-CN"/>
        </w:rPr>
        <w:t>四、双鸭山市集贤生态环境局综合执法大队应做好项目环境监管工作，并督促项目建设单位办理环境保护污染防治工程竣工验收等事宜。</w:t>
      </w:r>
    </w:p>
    <w:p w14:paraId="14891F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kern w:val="13"/>
          <w:sz w:val="32"/>
          <w:szCs w:val="32"/>
          <w:lang w:val="en-US" w:eastAsia="zh-CN" w:bidi="ar-SA"/>
        </w:rPr>
      </w:pPr>
    </w:p>
    <w:p w14:paraId="5F1F103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color w:val="auto"/>
          <w:sz w:val="32"/>
          <w:szCs w:val="32"/>
          <w:highlight w:val="none"/>
          <w:u w:color="FFFFFF" w:themeColor="background1"/>
        </w:rPr>
      </w:pPr>
    </w:p>
    <w:p w14:paraId="552B9CE8">
      <w:pPr>
        <w:pStyle w:val="2"/>
        <w:keepNext w:val="0"/>
        <w:keepLines w:val="0"/>
        <w:pageBreakBefore w:val="0"/>
        <w:kinsoku/>
        <w:overflowPunct/>
        <w:topLinePunct w:val="0"/>
        <w:autoSpaceDE/>
        <w:autoSpaceDN/>
        <w:bidi w:val="0"/>
        <w:adjustRightInd/>
        <w:snapToGrid/>
        <w:spacing w:after="0" w:line="576" w:lineRule="exact"/>
        <w:textAlignment w:val="auto"/>
        <w:rPr>
          <w:rFonts w:hint="eastAsia"/>
        </w:rPr>
      </w:pPr>
    </w:p>
    <w:p w14:paraId="4B2C7ADD">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仿宋_GB2312" w:hAnsi="仿宋_GB2312" w:eastAsia="仿宋_GB2312" w:cs="仿宋_GB2312"/>
          <w:b w:val="0"/>
          <w:bCs w:val="0"/>
          <w:color w:val="auto"/>
          <w:sz w:val="32"/>
          <w:szCs w:val="32"/>
          <w:highlight w:val="none"/>
          <w:u w:color="FFFFFF" w:themeColor="background1"/>
          <w:lang w:val="en-US" w:eastAsia="zh-CN"/>
        </w:rPr>
      </w:pPr>
      <w:r>
        <w:rPr>
          <w:rFonts w:hint="eastAsia" w:ascii="仿宋_GB2312" w:hAnsi="仿宋_GB2312" w:eastAsia="仿宋_GB2312" w:cs="仿宋_GB2312"/>
          <w:b w:val="0"/>
          <w:bCs w:val="0"/>
          <w:color w:val="auto"/>
          <w:sz w:val="32"/>
          <w:szCs w:val="32"/>
          <w:highlight w:val="none"/>
          <w:u w:color="FFFFFF" w:themeColor="background1"/>
        </w:rPr>
        <w:t>双鸭山市集贤生态环境局</w:t>
      </w:r>
      <w:r>
        <w:rPr>
          <w:rFonts w:hint="eastAsia" w:ascii="仿宋_GB2312" w:hAnsi="仿宋_GB2312" w:eastAsia="仿宋_GB2312" w:cs="仿宋_GB2312"/>
          <w:b w:val="0"/>
          <w:bCs w:val="0"/>
          <w:color w:val="auto"/>
          <w:sz w:val="32"/>
          <w:szCs w:val="32"/>
          <w:highlight w:val="none"/>
          <w:u w:color="FFFFFF" w:themeColor="background1"/>
          <w:lang w:val="en-US" w:eastAsia="zh-CN"/>
        </w:rPr>
        <w:t xml:space="preserve">   </w:t>
      </w:r>
    </w:p>
    <w:p w14:paraId="737E7555">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仿宋_GB2312" w:hAnsi="仿宋_GB2312" w:eastAsia="仿宋_GB2312" w:cs="仿宋_GB2312"/>
          <w:b w:val="0"/>
          <w:bCs w:val="0"/>
          <w:color w:val="auto"/>
          <w:sz w:val="32"/>
          <w:szCs w:val="32"/>
          <w:highlight w:val="none"/>
          <w:u w:color="FFFFFF" w:themeColor="background1"/>
          <w:lang w:val="en-US"/>
        </w:rPr>
      </w:pPr>
      <w:r>
        <w:rPr>
          <w:rFonts w:hint="eastAsia" w:ascii="仿宋_GB2312" w:hAnsi="仿宋_GB2312" w:eastAsia="仿宋_GB2312" w:cs="仿宋_GB2312"/>
          <w:b w:val="0"/>
          <w:bCs w:val="0"/>
          <w:color w:val="auto"/>
          <w:sz w:val="32"/>
          <w:szCs w:val="32"/>
          <w:highlight w:val="none"/>
          <w:u w:color="FFFFFF" w:themeColor="background1"/>
        </w:rPr>
        <w:t>20</w:t>
      </w:r>
      <w:r>
        <w:rPr>
          <w:rFonts w:hint="eastAsia" w:ascii="仿宋_GB2312" w:hAnsi="仿宋_GB2312" w:eastAsia="仿宋_GB2312" w:cs="仿宋_GB2312"/>
          <w:b w:val="0"/>
          <w:bCs w:val="0"/>
          <w:color w:val="auto"/>
          <w:sz w:val="32"/>
          <w:szCs w:val="32"/>
          <w:highlight w:val="none"/>
          <w:u w:color="FFFFFF" w:themeColor="background1"/>
          <w:lang w:val="en-US" w:eastAsia="zh-CN"/>
        </w:rPr>
        <w:t>25</w:t>
      </w:r>
      <w:r>
        <w:rPr>
          <w:rFonts w:hint="eastAsia" w:ascii="仿宋_GB2312" w:hAnsi="仿宋_GB2312" w:eastAsia="仿宋_GB2312" w:cs="仿宋_GB2312"/>
          <w:b w:val="0"/>
          <w:bCs w:val="0"/>
          <w:color w:val="auto"/>
          <w:sz w:val="32"/>
          <w:szCs w:val="32"/>
          <w:highlight w:val="none"/>
          <w:u w:color="FFFFFF" w:themeColor="background1"/>
        </w:rPr>
        <w:t>年</w:t>
      </w:r>
      <w:r>
        <w:rPr>
          <w:rFonts w:hint="eastAsia" w:ascii="仿宋_GB2312" w:hAnsi="仿宋_GB2312" w:eastAsia="仿宋_GB2312" w:cs="仿宋_GB2312"/>
          <w:b w:val="0"/>
          <w:bCs w:val="0"/>
          <w:color w:val="auto"/>
          <w:sz w:val="32"/>
          <w:szCs w:val="32"/>
          <w:highlight w:val="none"/>
          <w:u w:color="FFFFFF" w:themeColor="background1"/>
          <w:lang w:val="en-US" w:eastAsia="zh-CN"/>
        </w:rPr>
        <w:t>7</w:t>
      </w:r>
      <w:r>
        <w:rPr>
          <w:rFonts w:hint="eastAsia" w:ascii="仿宋_GB2312" w:hAnsi="仿宋_GB2312" w:eastAsia="仿宋_GB2312" w:cs="仿宋_GB2312"/>
          <w:b w:val="0"/>
          <w:bCs w:val="0"/>
          <w:color w:val="auto"/>
          <w:sz w:val="32"/>
          <w:szCs w:val="32"/>
          <w:highlight w:val="none"/>
          <w:u w:color="FFFFFF" w:themeColor="background1"/>
        </w:rPr>
        <w:t>月</w:t>
      </w:r>
      <w:r>
        <w:rPr>
          <w:rFonts w:hint="eastAsia" w:ascii="仿宋_GB2312" w:hAnsi="仿宋_GB2312" w:eastAsia="仿宋_GB2312" w:cs="仿宋_GB2312"/>
          <w:b w:val="0"/>
          <w:bCs w:val="0"/>
          <w:color w:val="auto"/>
          <w:sz w:val="32"/>
          <w:szCs w:val="32"/>
          <w:highlight w:val="none"/>
          <w:u w:color="FFFFFF" w:themeColor="background1"/>
          <w:lang w:val="en-US" w:eastAsia="zh-CN"/>
        </w:rPr>
        <w:t>11</w:t>
      </w:r>
      <w:r>
        <w:rPr>
          <w:rFonts w:hint="eastAsia" w:ascii="仿宋_GB2312" w:hAnsi="仿宋_GB2312" w:eastAsia="仿宋_GB2312" w:cs="仿宋_GB2312"/>
          <w:b w:val="0"/>
          <w:bCs w:val="0"/>
          <w:color w:val="auto"/>
          <w:sz w:val="32"/>
          <w:szCs w:val="32"/>
          <w:highlight w:val="none"/>
          <w:u w:color="FFFFFF" w:themeColor="background1"/>
          <w:lang w:eastAsia="zh-CN"/>
        </w:rPr>
        <w:t>日</w:t>
      </w:r>
      <w:r>
        <w:rPr>
          <w:rFonts w:hint="eastAsia" w:ascii="仿宋_GB2312" w:hAnsi="仿宋_GB2312" w:eastAsia="仿宋_GB2312" w:cs="仿宋_GB2312"/>
          <w:b w:val="0"/>
          <w:bCs w:val="0"/>
          <w:color w:val="auto"/>
          <w:sz w:val="32"/>
          <w:szCs w:val="32"/>
          <w:highlight w:val="none"/>
          <w:u w:color="FFFFFF" w:themeColor="background1"/>
          <w:lang w:val="en-US" w:eastAsia="zh-CN"/>
        </w:rPr>
        <w:t xml:space="preserve">       </w:t>
      </w:r>
    </w:p>
    <w:p w14:paraId="492FCB9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2"/>
          <w:szCs w:val="32"/>
          <w:highlight w:val="none"/>
          <w:u w:color="FFFFFF" w:themeColor="background1"/>
        </w:rPr>
      </w:pPr>
    </w:p>
    <w:sectPr>
      <w:footerReference r:id="rId3" w:type="default"/>
      <w:pgSz w:w="11906" w:h="16838"/>
      <w:pgMar w:top="2098" w:right="1417" w:bottom="1587"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BA280F84-0088-4419-885B-8E7B66FFDB3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embedRegular r:id="rId2" w:fontKey="{17E3F66A-00AD-4791-9FFC-0DD023D820ED}"/>
  </w:font>
  <w:font w:name="微软雅黑">
    <w:panose1 w:val="020B0503020204020204"/>
    <w:charset w:val="86"/>
    <w:family w:val="auto"/>
    <w:pitch w:val="default"/>
    <w:sig w:usb0="80000287" w:usb1="2ACF3C50" w:usb2="00000016" w:usb3="00000000" w:csb0="0004001F" w:csb1="00000000"/>
    <w:embedRegular r:id="rId3" w:fontKey="{272DBFB7-0BAA-49C9-9E0D-DB857FFE9D14}"/>
  </w:font>
  <w:font w:name="方正小标宋简体">
    <w:panose1 w:val="02010600010101010101"/>
    <w:charset w:val="86"/>
    <w:family w:val="auto"/>
    <w:pitch w:val="default"/>
    <w:sig w:usb0="00000001" w:usb1="080E0000" w:usb2="00000000" w:usb3="00000000" w:csb0="00040000" w:csb1="00000000"/>
    <w:embedRegular r:id="rId4" w:fontKey="{495E59F6-8B28-4B06-86A8-2E5B62BFA1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FF2F">
    <w:pPr>
      <w:pStyle w:val="10"/>
      <w:tabs>
        <w:tab w:val="right" w:pos="878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AE35C">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DAE35C">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zZkOThiNmFmNDg0NzczYzJkM2RhYWI5Yzg3Y2QifQ=="/>
  </w:docVars>
  <w:rsids>
    <w:rsidRoot w:val="51BA6CF2"/>
    <w:rsid w:val="01002247"/>
    <w:rsid w:val="01C124BD"/>
    <w:rsid w:val="02A67592"/>
    <w:rsid w:val="03077390"/>
    <w:rsid w:val="04481691"/>
    <w:rsid w:val="048D3B7C"/>
    <w:rsid w:val="050E2B88"/>
    <w:rsid w:val="05817C90"/>
    <w:rsid w:val="05A23DAE"/>
    <w:rsid w:val="06A12A32"/>
    <w:rsid w:val="08D564F0"/>
    <w:rsid w:val="091A68F4"/>
    <w:rsid w:val="09477A0B"/>
    <w:rsid w:val="0BA073DA"/>
    <w:rsid w:val="0C4B36FE"/>
    <w:rsid w:val="0D6139B9"/>
    <w:rsid w:val="0EB105B8"/>
    <w:rsid w:val="0FD15419"/>
    <w:rsid w:val="11313403"/>
    <w:rsid w:val="1164400C"/>
    <w:rsid w:val="129F79C2"/>
    <w:rsid w:val="12CE25FA"/>
    <w:rsid w:val="132945AD"/>
    <w:rsid w:val="14974078"/>
    <w:rsid w:val="14DC565B"/>
    <w:rsid w:val="1600202F"/>
    <w:rsid w:val="16AD7BBD"/>
    <w:rsid w:val="17620DA6"/>
    <w:rsid w:val="17861525"/>
    <w:rsid w:val="1A416A1D"/>
    <w:rsid w:val="1A8E7AEA"/>
    <w:rsid w:val="1B242697"/>
    <w:rsid w:val="1C2B06AF"/>
    <w:rsid w:val="1CB27A7F"/>
    <w:rsid w:val="1DCE1652"/>
    <w:rsid w:val="1E8C228A"/>
    <w:rsid w:val="1EF51331"/>
    <w:rsid w:val="1F4639C0"/>
    <w:rsid w:val="2144153D"/>
    <w:rsid w:val="21900C25"/>
    <w:rsid w:val="21C941D3"/>
    <w:rsid w:val="21DA6608"/>
    <w:rsid w:val="228724F4"/>
    <w:rsid w:val="24B0736D"/>
    <w:rsid w:val="2779769D"/>
    <w:rsid w:val="27C930D6"/>
    <w:rsid w:val="288A44FA"/>
    <w:rsid w:val="298C744D"/>
    <w:rsid w:val="2A380C75"/>
    <w:rsid w:val="2ACD644B"/>
    <w:rsid w:val="2AE92FAE"/>
    <w:rsid w:val="2BC84795"/>
    <w:rsid w:val="2C6E17C2"/>
    <w:rsid w:val="2CD82C89"/>
    <w:rsid w:val="2DAB7CA8"/>
    <w:rsid w:val="303278D5"/>
    <w:rsid w:val="32012919"/>
    <w:rsid w:val="33C13D30"/>
    <w:rsid w:val="33CF0E4E"/>
    <w:rsid w:val="33EE7171"/>
    <w:rsid w:val="34684944"/>
    <w:rsid w:val="355E34DE"/>
    <w:rsid w:val="360618DB"/>
    <w:rsid w:val="36E2132C"/>
    <w:rsid w:val="38A1164A"/>
    <w:rsid w:val="3A0C0F69"/>
    <w:rsid w:val="3A19725E"/>
    <w:rsid w:val="3A4E42D6"/>
    <w:rsid w:val="3B86535A"/>
    <w:rsid w:val="3BB74591"/>
    <w:rsid w:val="3BCD28DD"/>
    <w:rsid w:val="3BE67F14"/>
    <w:rsid w:val="3C3749AD"/>
    <w:rsid w:val="3D0F423B"/>
    <w:rsid w:val="3DE55A52"/>
    <w:rsid w:val="3F441D9C"/>
    <w:rsid w:val="3F8B5B45"/>
    <w:rsid w:val="40261D84"/>
    <w:rsid w:val="409A0BA4"/>
    <w:rsid w:val="41344902"/>
    <w:rsid w:val="415B15A7"/>
    <w:rsid w:val="41AF558F"/>
    <w:rsid w:val="420C5BEC"/>
    <w:rsid w:val="42357796"/>
    <w:rsid w:val="43B420EC"/>
    <w:rsid w:val="44092C92"/>
    <w:rsid w:val="444F52A3"/>
    <w:rsid w:val="44D876A5"/>
    <w:rsid w:val="45DD59DE"/>
    <w:rsid w:val="46CE610C"/>
    <w:rsid w:val="4700082E"/>
    <w:rsid w:val="470234D0"/>
    <w:rsid w:val="481406D6"/>
    <w:rsid w:val="48235239"/>
    <w:rsid w:val="48CD65B5"/>
    <w:rsid w:val="48FE01CC"/>
    <w:rsid w:val="4A1313F9"/>
    <w:rsid w:val="4C5102E3"/>
    <w:rsid w:val="4F38087E"/>
    <w:rsid w:val="4FD9151E"/>
    <w:rsid w:val="507D5E8F"/>
    <w:rsid w:val="50F238E8"/>
    <w:rsid w:val="51A623EC"/>
    <w:rsid w:val="51BA6CF2"/>
    <w:rsid w:val="520F18D8"/>
    <w:rsid w:val="547E5FB9"/>
    <w:rsid w:val="548E5A4B"/>
    <w:rsid w:val="57043B7A"/>
    <w:rsid w:val="57651A78"/>
    <w:rsid w:val="57981B33"/>
    <w:rsid w:val="58660F93"/>
    <w:rsid w:val="5966073F"/>
    <w:rsid w:val="59AD082C"/>
    <w:rsid w:val="59D04312"/>
    <w:rsid w:val="5B6B6A4B"/>
    <w:rsid w:val="5BEB66ED"/>
    <w:rsid w:val="5BF719A8"/>
    <w:rsid w:val="5C915D7F"/>
    <w:rsid w:val="5D611600"/>
    <w:rsid w:val="5D8112DC"/>
    <w:rsid w:val="5F1354F0"/>
    <w:rsid w:val="5FFF0137"/>
    <w:rsid w:val="613E7E92"/>
    <w:rsid w:val="627E67D8"/>
    <w:rsid w:val="62A34E59"/>
    <w:rsid w:val="63B51BDD"/>
    <w:rsid w:val="642641A7"/>
    <w:rsid w:val="64D05C43"/>
    <w:rsid w:val="653979F2"/>
    <w:rsid w:val="658B7E61"/>
    <w:rsid w:val="65D34460"/>
    <w:rsid w:val="66560D21"/>
    <w:rsid w:val="68F32F2B"/>
    <w:rsid w:val="69417966"/>
    <w:rsid w:val="6A714E5C"/>
    <w:rsid w:val="6B3D71F9"/>
    <w:rsid w:val="6CD76E40"/>
    <w:rsid w:val="6D267BCA"/>
    <w:rsid w:val="703A1E24"/>
    <w:rsid w:val="71190CC7"/>
    <w:rsid w:val="74E9743A"/>
    <w:rsid w:val="7520131B"/>
    <w:rsid w:val="7638180C"/>
    <w:rsid w:val="768A25E6"/>
    <w:rsid w:val="76D71B7B"/>
    <w:rsid w:val="77E81348"/>
    <w:rsid w:val="7803692F"/>
    <w:rsid w:val="78B6215A"/>
    <w:rsid w:val="79435F09"/>
    <w:rsid w:val="7A6B5461"/>
    <w:rsid w:val="7A7112D5"/>
    <w:rsid w:val="7CDD1B86"/>
    <w:rsid w:val="7DB82322"/>
    <w:rsid w:val="7DD60076"/>
    <w:rsid w:val="7EBE17B1"/>
    <w:rsid w:val="7ED42003"/>
    <w:rsid w:val="7FBB13AC"/>
    <w:rsid w:val="7FE83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line="240" w:lineRule="auto"/>
      <w:ind w:firstLine="420" w:firstLineChars="100"/>
    </w:pPr>
    <w:rPr>
      <w:sz w:val="21"/>
    </w:rPr>
  </w:style>
  <w:style w:type="paragraph" w:styleId="3">
    <w:name w:val="Body Text"/>
    <w:basedOn w:val="1"/>
    <w:next w:val="1"/>
    <w:autoRedefine/>
    <w:qFormat/>
    <w:uiPriority w:val="0"/>
    <w:pPr>
      <w:spacing w:line="360" w:lineRule="auto"/>
    </w:pPr>
    <w:rPr>
      <w:sz w:val="24"/>
    </w:rPr>
  </w:style>
  <w:style w:type="paragraph" w:customStyle="1" w:styleId="4">
    <w:name w:val="样式 正文首行缩进 + 首行缩进:  2 字符1"/>
    <w:basedOn w:val="1"/>
    <w:next w:val="5"/>
    <w:qFormat/>
    <w:uiPriority w:val="0"/>
    <w:pPr>
      <w:spacing w:line="360" w:lineRule="auto"/>
      <w:ind w:firstLine="480" w:firstLineChars="200"/>
    </w:pPr>
    <w:rPr>
      <w:rFonts w:ascii="Times New Roman" w:hAnsi="Times New Roman" w:eastAsia="宋体" w:cs="Times New Roman"/>
      <w:sz w:val="24"/>
      <w:szCs w:val="20"/>
    </w:rPr>
  </w:style>
  <w:style w:type="paragraph" w:styleId="5">
    <w:name w:val="toc 1"/>
    <w:basedOn w:val="1"/>
    <w:next w:val="1"/>
    <w:autoRedefine/>
    <w:unhideWhenUsed/>
    <w:qFormat/>
    <w:uiPriority w:val="39"/>
    <w:pPr>
      <w:spacing w:before="120" w:after="120"/>
      <w:jc w:val="left"/>
    </w:pPr>
    <w:rPr>
      <w:rFonts w:ascii="Calibri" w:hAnsi="Calibri"/>
      <w:b/>
      <w:bCs/>
      <w:caps/>
      <w:sz w:val="20"/>
      <w:szCs w:val="20"/>
    </w:rPr>
  </w:style>
  <w:style w:type="paragraph" w:styleId="7">
    <w:name w:val="table of authorities"/>
    <w:basedOn w:val="1"/>
    <w:next w:val="1"/>
    <w:qFormat/>
    <w:uiPriority w:val="0"/>
    <w:pPr>
      <w:spacing w:line="360" w:lineRule="auto"/>
      <w:ind w:left="420" w:leftChars="200" w:firstLine="640" w:firstLineChars="200"/>
    </w:pPr>
    <w:rPr>
      <w:sz w:val="24"/>
      <w:szCs w:val="24"/>
    </w:rPr>
  </w:style>
  <w:style w:type="paragraph" w:styleId="8">
    <w:name w:val="Normal Indent"/>
    <w:basedOn w:val="1"/>
    <w:next w:val="5"/>
    <w:autoRedefine/>
    <w:qFormat/>
    <w:uiPriority w:val="0"/>
    <w:pPr>
      <w:snapToGrid w:val="0"/>
      <w:ind w:firstLine="720" w:firstLineChars="200"/>
    </w:pPr>
    <w:rPr>
      <w:rFonts w:ascii="Times New Roman" w:hAnsi="Times New Roman" w:eastAsia="宋体"/>
    </w:rPr>
  </w:style>
  <w:style w:type="paragraph" w:styleId="9">
    <w:name w:val="Body Text Indent"/>
    <w:basedOn w:val="1"/>
    <w:autoRedefine/>
    <w:semiHidden/>
    <w:unhideWhenUsed/>
    <w:qFormat/>
    <w:uiPriority w:val="99"/>
    <w:pPr>
      <w:spacing w:after="120"/>
      <w:ind w:left="420" w:left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unhideWhenUsed/>
    <w:qFormat/>
    <w:uiPriority w:val="39"/>
    <w:pPr>
      <w:spacing w:line="240" w:lineRule="auto"/>
      <w:ind w:left="2100" w:leftChars="1000"/>
    </w:pPr>
    <w:rPr>
      <w:rFonts w:ascii="等线" w:hAnsi="等线" w:eastAsia="等线" w:cs="Times New Roman"/>
      <w:sz w:val="21"/>
      <w:szCs w:val="22"/>
    </w:rPr>
  </w:style>
  <w:style w:type="paragraph" w:styleId="13">
    <w:name w:val="toc 2"/>
    <w:basedOn w:val="1"/>
    <w:next w:val="1"/>
    <w:semiHidden/>
    <w:qFormat/>
    <w:uiPriority w:val="0"/>
    <w:pPr>
      <w:spacing w:line="360" w:lineRule="auto"/>
      <w:ind w:left="105" w:leftChars="50" w:right="105" w:rightChars="50" w:firstLine="562" w:firstLineChars="200"/>
    </w:pPr>
    <w:rPr>
      <w:b/>
      <w:sz w:val="28"/>
    </w:rPr>
  </w:style>
  <w:style w:type="paragraph" w:styleId="14">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topLinePunct/>
      <w:spacing w:line="360" w:lineRule="auto"/>
      <w:ind w:left="1080" w:leftChars="500" w:hanging="1080" w:hangingChars="500"/>
    </w:pPr>
    <w:rPr>
      <w:rFonts w:ascii="Arial" w:hAnsi="Arial" w:eastAsia="仿宋_GB2312"/>
    </w:rPr>
  </w:style>
  <w:style w:type="paragraph" w:styleId="15">
    <w:name w:val="Body Text First Indent 2"/>
    <w:basedOn w:val="9"/>
    <w:semiHidden/>
    <w:unhideWhenUsed/>
    <w:qFormat/>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semiHidden/>
    <w:qFormat/>
    <w:uiPriority w:val="0"/>
    <w:rPr>
      <w:sz w:val="21"/>
    </w:rPr>
  </w:style>
  <w:style w:type="paragraph" w:customStyle="1" w:styleId="20">
    <w:name w:val="Default"/>
    <w:basedOn w:val="21"/>
    <w:next w:val="1"/>
    <w:autoRedefine/>
    <w:qFormat/>
    <w:uiPriority w:val="0"/>
    <w:pPr>
      <w:widowControl/>
      <w:autoSpaceDE w:val="0"/>
      <w:autoSpaceDN w:val="0"/>
      <w:spacing w:line="360" w:lineRule="exact"/>
      <w:jc w:val="left"/>
    </w:pPr>
    <w:rPr>
      <w:rFonts w:ascii="Arial Black" w:hAnsi="Arial Black" w:cs="Times New Roman"/>
      <w:color w:val="000000"/>
      <w:sz w:val="24"/>
      <w:szCs w:val="20"/>
    </w:rPr>
  </w:style>
  <w:style w:type="paragraph" w:customStyle="1" w:styleId="21">
    <w:name w:val="纯文本1"/>
    <w:basedOn w:val="1"/>
    <w:qFormat/>
    <w:uiPriority w:val="0"/>
    <w:rPr>
      <w:rFonts w:ascii="宋体" w:hAnsi="Courier New"/>
      <w:kern w:val="0"/>
      <w:sz w:val="20"/>
      <w:szCs w:val="21"/>
    </w:rPr>
  </w:style>
  <w:style w:type="paragraph" w:customStyle="1" w:styleId="22">
    <w:name w:val="样式 标题 1 + 首行缩进:  2 字符"/>
    <w:basedOn w:val="6"/>
    <w:autoRedefine/>
    <w:qFormat/>
    <w:uiPriority w:val="0"/>
    <w:pPr>
      <w:ind w:firstLine="200" w:firstLineChars="200"/>
      <w:jc w:val="center"/>
    </w:pPr>
    <w:rPr>
      <w:rFonts w:cs="宋体"/>
      <w:szCs w:val="20"/>
    </w:rPr>
  </w:style>
  <w:style w:type="paragraph" w:customStyle="1" w:styleId="23">
    <w:name w:val="Normal (Web)1"/>
    <w:basedOn w:val="1"/>
    <w:next w:val="24"/>
    <w:qFormat/>
    <w:uiPriority w:val="0"/>
    <w:pPr>
      <w:widowControl/>
      <w:jc w:val="left"/>
    </w:pPr>
    <w:rPr>
      <w:rFonts w:ascii="宋体" w:cs="Times New Roman"/>
      <w:kern w:val="0"/>
      <w:sz w:val="24"/>
      <w:szCs w:val="21"/>
    </w:rPr>
  </w:style>
  <w:style w:type="paragraph" w:customStyle="1" w:styleId="24">
    <w:name w:val="Date1"/>
    <w:basedOn w:val="1"/>
    <w:next w:val="1"/>
    <w:qFormat/>
    <w:uiPriority w:val="0"/>
    <w:pPr>
      <w:ind w:left="2500" w:leftChars="2500"/>
    </w:pPr>
  </w:style>
  <w:style w:type="paragraph" w:customStyle="1" w:styleId="25">
    <w:name w:val="正文格式"/>
    <w:basedOn w:val="1"/>
    <w:next w:val="1"/>
    <w:autoRedefine/>
    <w:qFormat/>
    <w:uiPriority w:val="0"/>
    <w:pPr>
      <w:spacing w:line="360" w:lineRule="auto"/>
      <w:ind w:firstLine="420" w:firstLineChars="200"/>
    </w:pPr>
    <w:rPr>
      <w:kern w:val="0"/>
      <w:szCs w:val="21"/>
    </w:rPr>
  </w:style>
  <w:style w:type="paragraph" w:customStyle="1" w:styleId="26">
    <w:name w:val="11111"/>
    <w:basedOn w:val="1"/>
    <w:next w:val="1"/>
    <w:qFormat/>
    <w:uiPriority w:val="0"/>
    <w:pPr>
      <w:spacing w:line="360" w:lineRule="auto"/>
      <w:ind w:firstLine="200" w:firstLineChars="200"/>
    </w:pPr>
    <w:rPr>
      <w:rFonts w:ascii="宋体" w:hAnsi="宋体" w:cs="宋体"/>
      <w:sz w:val="24"/>
    </w:rPr>
  </w:style>
  <w:style w:type="paragraph" w:customStyle="1" w:styleId="27">
    <w:name w:val="环评正文"/>
    <w:basedOn w:val="1"/>
    <w:autoRedefine/>
    <w:qFormat/>
    <w:uiPriority w:val="0"/>
    <w:pPr>
      <w:spacing w:line="440" w:lineRule="exact"/>
      <w:ind w:firstLine="1440" w:firstLineChars="200"/>
    </w:pPr>
    <w:rPr>
      <w:kern w:val="0"/>
      <w:sz w:val="24"/>
      <w:szCs w:val="20"/>
    </w:rPr>
  </w:style>
  <w:style w:type="paragraph" w:customStyle="1" w:styleId="28">
    <w:name w:val="报告书正文"/>
    <w:basedOn w:val="1"/>
    <w:autoRedefine/>
    <w:qFormat/>
    <w:uiPriority w:val="0"/>
    <w:pPr>
      <w:adjustRightInd w:val="0"/>
      <w:snapToGrid w:val="0"/>
      <w:spacing w:line="360" w:lineRule="auto"/>
      <w:ind w:firstLine="425"/>
      <w:textAlignment w:val="baseline"/>
    </w:pPr>
    <w:rPr>
      <w:rFonts w:ascii="Arial" w:hAnsi="Arial" w:cs="Times New Roman"/>
      <w:kern w:val="0"/>
      <w:sz w:val="24"/>
      <w:szCs w:val="24"/>
    </w:rPr>
  </w:style>
  <w:style w:type="paragraph" w:customStyle="1" w:styleId="29">
    <w:name w:val="【正文】"/>
    <w:basedOn w:val="1"/>
    <w:next w:val="14"/>
    <w:autoRedefine/>
    <w:qFormat/>
    <w:uiPriority w:val="99"/>
    <w:pPr>
      <w:spacing w:line="360" w:lineRule="auto"/>
      <w:ind w:firstLine="480" w:firstLineChars="200"/>
    </w:pPr>
    <w:rPr>
      <w:rFonts w:ascii="Calibri" w:hAnsi="Calibri" w:eastAsia="宋体" w:cs="Times New Roman"/>
      <w:kern w:val="0"/>
      <w:sz w:val="24"/>
      <w:szCs w:val="24"/>
    </w:rPr>
  </w:style>
  <w:style w:type="paragraph" w:customStyle="1" w:styleId="30">
    <w:name w:val="a正文"/>
    <w:basedOn w:val="25"/>
    <w:qFormat/>
    <w:uiPriority w:val="0"/>
    <w:pPr>
      <w:spacing w:line="520" w:lineRule="exact"/>
      <w:ind w:firstLine="200"/>
    </w:pPr>
    <w:rPr>
      <w:sz w:val="24"/>
    </w:rPr>
  </w:style>
  <w:style w:type="paragraph" w:customStyle="1" w:styleId="31">
    <w:name w:val="采用正文"/>
    <w:basedOn w:val="3"/>
    <w:qFormat/>
    <w:uiPriority w:val="0"/>
    <w:pPr>
      <w:widowControl w:val="0"/>
      <w:adjustRightInd w:val="0"/>
      <w:spacing w:before="0" w:after="0" w:line="360" w:lineRule="auto"/>
      <w:ind w:right="0" w:firstLine="200" w:firstLineChars="200"/>
    </w:pPr>
    <w:rPr>
      <w:kern w:val="2"/>
      <w:sz w:val="24"/>
    </w:rPr>
  </w:style>
  <w:style w:type="paragraph" w:customStyle="1" w:styleId="32">
    <w:name w:val="【正文1】"/>
    <w:basedOn w:val="1"/>
    <w:autoRedefine/>
    <w:qFormat/>
    <w:uiPriority w:val="0"/>
    <w:pPr>
      <w:adjustRightInd w:val="0"/>
      <w:snapToGrid w:val="0"/>
      <w:spacing w:line="500" w:lineRule="atLeast"/>
      <w:ind w:firstLine="480" w:firstLineChars="200"/>
    </w:pPr>
    <w:rPr>
      <w:sz w:val="24"/>
    </w:rPr>
  </w:style>
  <w:style w:type="paragraph" w:customStyle="1" w:styleId="33">
    <w:name w:val="表中文字"/>
    <w:basedOn w:val="1"/>
    <w:next w:val="1"/>
    <w:link w:val="34"/>
    <w:qFormat/>
    <w:uiPriority w:val="0"/>
    <w:pPr>
      <w:widowControl w:val="0"/>
      <w:spacing w:line="240" w:lineRule="auto"/>
      <w:ind w:firstLine="0" w:firstLineChars="0"/>
      <w:jc w:val="center"/>
    </w:pPr>
    <w:rPr>
      <w:rFonts w:ascii="Times New Roman" w:hAnsi="Times New Roman" w:cs="Times New Roman"/>
      <w:kern w:val="2"/>
      <w:sz w:val="21"/>
    </w:rPr>
  </w:style>
  <w:style w:type="character" w:customStyle="1" w:styleId="34">
    <w:name w:val="表中文字 Char"/>
    <w:basedOn w:val="18"/>
    <w:link w:val="33"/>
    <w:qFormat/>
    <w:uiPriority w:val="0"/>
    <w:rPr>
      <w:rFonts w:ascii="Times New Roman" w:hAnsi="Times New Roman" w:cs="Times New Roman"/>
      <w:kern w:val="2"/>
      <w:sz w:val="21"/>
    </w:rPr>
  </w:style>
  <w:style w:type="paragraph" w:customStyle="1" w:styleId="35">
    <w:name w:val="Char"/>
    <w:basedOn w:val="1"/>
    <w:qFormat/>
    <w:uiPriority w:val="0"/>
    <w:pPr>
      <w:snapToGrid w:val="0"/>
      <w:spacing w:line="440" w:lineRule="atLeast"/>
      <w:ind w:firstLine="200" w:firstLineChars="200"/>
    </w:pPr>
  </w:style>
  <w:style w:type="paragraph" w:customStyle="1" w:styleId="36">
    <w:name w:val="通用正文"/>
    <w:basedOn w:val="37"/>
    <w:qFormat/>
    <w:uiPriority w:val="0"/>
    <w:pPr>
      <w:widowControl w:val="0"/>
      <w:wordWrap w:val="0"/>
      <w:topLinePunct/>
      <w:adjustRightInd/>
      <w:snapToGrid/>
      <w:spacing w:after="0" w:line="360" w:lineRule="auto"/>
      <w:ind w:left="0" w:firstLine="420" w:firstLineChars="200"/>
      <w:jc w:val="left"/>
    </w:pPr>
    <w:rPr>
      <w:rFonts w:ascii="Times New Roman" w:hAnsi="Times New Roman" w:eastAsia="宋体" w:cs="Times New Roman"/>
      <w:color w:val="000000"/>
      <w:kern w:val="2"/>
      <w:sz w:val="24"/>
      <w:szCs w:val="24"/>
      <w:lang w:val="en-US" w:bidi="ar-SA"/>
    </w:rPr>
  </w:style>
  <w:style w:type="paragraph" w:customStyle="1" w:styleId="37">
    <w:name w:val="00通用正文"/>
    <w:basedOn w:val="1"/>
    <w:qFormat/>
    <w:uiPriority w:val="0"/>
    <w:pPr>
      <w:widowControl w:val="0"/>
      <w:wordWrap w:val="0"/>
      <w:spacing w:after="0" w:line="360" w:lineRule="auto"/>
      <w:ind w:firstLine="420" w:firstLineChars="200"/>
      <w:jc w:val="left"/>
    </w:pPr>
    <w:rPr>
      <w:rFonts w:ascii="Times New Roman" w:hAnsi="Times New Roman" w:eastAsia="宋体" w:cs="Times New Roman"/>
      <w:color w:val="000000"/>
      <w:kern w:val="2"/>
      <w:sz w:val="24"/>
      <w:szCs w:val="24"/>
      <w:lang w:val="en-US" w:bidi="ar-SA"/>
    </w:rPr>
  </w:style>
  <w:style w:type="paragraph" w:customStyle="1" w:styleId="38">
    <w:name w:val="【表中文字】"/>
    <w:basedOn w:val="39"/>
    <w:qFormat/>
    <w:uiPriority w:val="0"/>
    <w:pPr>
      <w:widowControl w:val="0"/>
      <w:adjustRightInd/>
      <w:snapToGrid/>
      <w:spacing w:line="240" w:lineRule="auto"/>
      <w:ind w:firstLine="0" w:firstLineChars="0"/>
      <w:jc w:val="center"/>
    </w:pPr>
    <w:rPr>
      <w:rFonts w:ascii="Times New Roman" w:hAnsi="Times New Roman"/>
      <w:sz w:val="20"/>
      <w:szCs w:val="20"/>
      <w:lang w:val="zh-CN"/>
    </w:rPr>
  </w:style>
  <w:style w:type="paragraph" w:customStyle="1" w:styleId="39">
    <w:name w:val=".表1-1-1内容"/>
    <w:basedOn w:val="1"/>
    <w:qFormat/>
    <w:uiPriority w:val="0"/>
    <w:pPr>
      <w:spacing w:line="300" w:lineRule="exact"/>
      <w:jc w:val="center"/>
    </w:pPr>
    <w:rPr>
      <w:kern w:val="0"/>
      <w:sz w:val="21"/>
      <w:szCs w:val="21"/>
    </w:rPr>
  </w:style>
  <w:style w:type="character" w:customStyle="1" w:styleId="40">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1647</Words>
  <Characters>1702</Characters>
  <Lines>0</Lines>
  <Paragraphs>0</Paragraphs>
  <TotalTime>3</TotalTime>
  <ScaleCrop>false</ScaleCrop>
  <LinksUpToDate>false</LinksUpToDate>
  <CharactersWithSpaces>1712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2020-05-18T07:04:00Z</dcterms:created>
  <dc:creator>Administrator</dc:creator>
  <cp:lastModifiedBy>小文</cp:lastModifiedBy>
  <cp:lastPrinted>2025-07-03T08:21:00Z</cp:lastPrinted>
  <dcterms:modified xsi:type="dcterms:W3CDTF">2025-07-15T08:18:50Z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A2A35884C7C24C90A55828622D80F471_13</vt:lpwstr>
  </property>
  <property fmtid="{D5CDD505-2E9C-101B-9397-08002B2CF9AE}" pid="4" name="KSOTemplateDocerSaveRecord">
    <vt:lpwstr>eyJoZGlkIjoiOGMzNzZkOThiNmFmNDg0NzczYzJkM2RhYWI5Yzg3Y2QiLCJ1c2VySWQiOiI2MzQwMzQ4MzQifQ==</vt:lpwstr>
  </property>
</Properties>
</file>