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autoSpaceDE/>
        <w:autoSpaceDN/>
        <w:bidi w:val="0"/>
        <w:adjustRightInd/>
        <w:snapToGrid/>
        <w:spacing w:line="360" w:lineRule="auto"/>
        <w:ind w:right="0" w:rightChars="0"/>
        <w:jc w:val="both"/>
        <w:textAlignment w:val="auto"/>
        <w:outlineLvl w:val="9"/>
        <w:rPr>
          <w:rFonts w:hint="eastAsia" w:ascii="仿宋" w:hAnsi="仿宋" w:eastAsia="仿宋" w:cs="仿宋"/>
          <w:b/>
          <w:bCs/>
          <w:sz w:val="44"/>
          <w:szCs w:val="44"/>
          <w:highlight w:val="none"/>
          <w:lang w:val="en-US" w:eastAsia="zh-CN"/>
        </w:rPr>
      </w:pPr>
    </w:p>
    <w:p>
      <w:pPr>
        <w:keepNext w:val="0"/>
        <w:keepLines w:val="0"/>
        <w:pageBreakBefore w:val="0"/>
        <w:kinsoku/>
        <w:wordWrap/>
        <w:overflowPunct/>
        <w:topLinePunct w:val="0"/>
        <w:autoSpaceDE/>
        <w:autoSpaceDN/>
        <w:bidi w:val="0"/>
        <w:adjustRightInd/>
        <w:snapToGrid/>
        <w:spacing w:line="360" w:lineRule="auto"/>
        <w:ind w:right="0" w:rightChars="0"/>
        <w:jc w:val="center"/>
        <w:textAlignment w:val="auto"/>
        <w:outlineLvl w:val="9"/>
        <w:rPr>
          <w:rFonts w:hint="eastAsia" w:ascii="仿宋" w:hAnsi="仿宋" w:eastAsia="仿宋" w:cs="仿宋"/>
          <w:b/>
          <w:bCs/>
          <w:sz w:val="44"/>
          <w:szCs w:val="44"/>
          <w:highlight w:val="none"/>
          <w:lang w:val="en-US" w:eastAsia="zh-CN"/>
        </w:rPr>
      </w:pPr>
      <w:r>
        <w:rPr>
          <w:rFonts w:hint="eastAsia" w:ascii="仿宋" w:hAnsi="仿宋" w:eastAsia="仿宋" w:cs="仿宋"/>
          <w:b/>
          <w:bCs/>
          <w:sz w:val="44"/>
          <w:szCs w:val="44"/>
          <w:highlight w:val="none"/>
          <w:lang w:val="en-US" w:eastAsia="zh-CN"/>
        </w:rPr>
        <w:t>中国共产党集贤县委员会宣传部</w:t>
      </w:r>
    </w:p>
    <w:p>
      <w:pPr>
        <w:keepNext w:val="0"/>
        <w:keepLines w:val="0"/>
        <w:pageBreakBefore w:val="0"/>
        <w:kinsoku/>
        <w:wordWrap/>
        <w:overflowPunct/>
        <w:topLinePunct w:val="0"/>
        <w:autoSpaceDE/>
        <w:autoSpaceDN/>
        <w:bidi w:val="0"/>
        <w:adjustRightInd/>
        <w:snapToGrid/>
        <w:spacing w:line="360" w:lineRule="auto"/>
        <w:ind w:right="0" w:rightChars="0"/>
        <w:jc w:val="center"/>
        <w:textAlignment w:val="auto"/>
        <w:outlineLvl w:val="9"/>
        <w:rPr>
          <w:rFonts w:hint="eastAsia" w:ascii="仿宋" w:hAnsi="仿宋" w:eastAsia="仿宋" w:cs="仿宋"/>
          <w:b/>
          <w:bCs/>
          <w:sz w:val="52"/>
          <w:szCs w:val="52"/>
          <w:lang w:eastAsia="zh-CN"/>
        </w:rPr>
      </w:pPr>
      <w:r>
        <w:rPr>
          <w:rFonts w:hint="eastAsia" w:ascii="仿宋" w:hAnsi="仿宋" w:eastAsia="仿宋" w:cs="仿宋"/>
          <w:b/>
          <w:bCs/>
          <w:sz w:val="44"/>
          <w:szCs w:val="44"/>
          <w:lang w:val="en-US" w:eastAsia="zh-CN"/>
        </w:rPr>
        <w:t>2018年度部门决算信息及有关情况说明</w:t>
      </w:r>
    </w:p>
    <w:p>
      <w:pPr>
        <w:keepNext w:val="0"/>
        <w:keepLines w:val="0"/>
        <w:pageBreakBefore w:val="0"/>
        <w:kinsoku/>
        <w:wordWrap/>
        <w:overflowPunct/>
        <w:topLinePunct w:val="0"/>
        <w:autoSpaceDE/>
        <w:autoSpaceDN/>
        <w:bidi w:val="0"/>
        <w:adjustRightInd/>
        <w:snapToGrid/>
        <w:spacing w:line="360" w:lineRule="auto"/>
        <w:ind w:right="0" w:rightChars="0"/>
        <w:jc w:val="center"/>
        <w:textAlignment w:val="auto"/>
        <w:outlineLvl w:val="9"/>
        <w:rPr>
          <w:rFonts w:hint="eastAsia" w:ascii="仿宋" w:hAnsi="仿宋" w:eastAsia="仿宋" w:cs="仿宋"/>
          <w:b/>
          <w:bCs/>
          <w:sz w:val="44"/>
          <w:szCs w:val="44"/>
          <w:lang w:eastAsia="zh-CN"/>
        </w:rPr>
      </w:pPr>
    </w:p>
    <w:p>
      <w:pPr>
        <w:keepNext w:val="0"/>
        <w:keepLines w:val="0"/>
        <w:pageBreakBefore w:val="0"/>
        <w:kinsoku/>
        <w:wordWrap/>
        <w:overflowPunct/>
        <w:topLinePunct w:val="0"/>
        <w:autoSpaceDE/>
        <w:autoSpaceDN/>
        <w:bidi w:val="0"/>
        <w:adjustRightInd/>
        <w:snapToGrid/>
        <w:spacing w:line="360" w:lineRule="auto"/>
        <w:ind w:right="0" w:rightChars="0"/>
        <w:jc w:val="center"/>
        <w:textAlignment w:val="auto"/>
        <w:outlineLvl w:val="9"/>
        <w:rPr>
          <w:rFonts w:hint="eastAsia" w:ascii="仿宋" w:hAnsi="仿宋" w:eastAsia="仿宋" w:cs="仿宋"/>
          <w:b/>
          <w:bCs/>
          <w:sz w:val="44"/>
          <w:szCs w:val="44"/>
          <w:lang w:eastAsia="zh-CN"/>
        </w:rPr>
      </w:pPr>
      <w:r>
        <w:rPr>
          <w:rFonts w:hint="eastAsia" w:ascii="仿宋" w:hAnsi="仿宋" w:eastAsia="仿宋" w:cs="仿宋"/>
          <w:b/>
          <w:bCs/>
          <w:sz w:val="44"/>
          <w:szCs w:val="44"/>
          <w:lang w:eastAsia="zh-CN"/>
        </w:rPr>
        <w:t>目</w:t>
      </w:r>
      <w:r>
        <w:rPr>
          <w:rFonts w:hint="eastAsia" w:ascii="仿宋" w:hAnsi="仿宋" w:eastAsia="仿宋" w:cs="仿宋"/>
          <w:b/>
          <w:bCs/>
          <w:sz w:val="44"/>
          <w:szCs w:val="44"/>
          <w:lang w:val="en-US" w:eastAsia="zh-CN"/>
        </w:rPr>
        <w:t xml:space="preserve">    </w:t>
      </w:r>
      <w:r>
        <w:rPr>
          <w:rFonts w:hint="eastAsia" w:ascii="仿宋" w:hAnsi="仿宋" w:eastAsia="仿宋" w:cs="仿宋"/>
          <w:b/>
          <w:bCs/>
          <w:sz w:val="44"/>
          <w:szCs w:val="44"/>
          <w:lang w:eastAsia="zh-CN"/>
        </w:rPr>
        <w:t>录</w:t>
      </w:r>
    </w:p>
    <w:p>
      <w:pPr>
        <w:keepNext w:val="0"/>
        <w:keepLines w:val="0"/>
        <w:pageBreakBefore w:val="0"/>
        <w:kinsoku/>
        <w:wordWrap/>
        <w:overflowPunct/>
        <w:topLinePunct w:val="0"/>
        <w:autoSpaceDE/>
        <w:autoSpaceDN/>
        <w:bidi w:val="0"/>
        <w:adjustRightInd/>
        <w:snapToGrid/>
        <w:spacing w:line="360" w:lineRule="auto"/>
        <w:ind w:right="0" w:rightChars="0"/>
        <w:jc w:val="center"/>
        <w:textAlignment w:val="auto"/>
        <w:outlineLvl w:val="9"/>
        <w:rPr>
          <w:rFonts w:hint="eastAsia" w:ascii="仿宋" w:hAnsi="仿宋" w:eastAsia="仿宋" w:cs="仿宋"/>
          <w:b/>
          <w:bCs/>
          <w:sz w:val="44"/>
          <w:szCs w:val="44"/>
          <w:lang w:eastAsia="zh-CN"/>
        </w:rPr>
      </w:pPr>
    </w:p>
    <w:p>
      <w:pPr>
        <w:keepNext w:val="0"/>
        <w:keepLines w:val="0"/>
        <w:pageBreakBefore w:val="0"/>
        <w:widowControl/>
        <w:kinsoku/>
        <w:wordWrap/>
        <w:overflowPunct/>
        <w:topLinePunct w:val="0"/>
        <w:autoSpaceDE/>
        <w:autoSpaceDN/>
        <w:bidi w:val="0"/>
        <w:adjustRightInd/>
        <w:snapToGrid/>
        <w:spacing w:line="360" w:lineRule="auto"/>
        <w:ind w:right="0" w:rightChars="0"/>
        <w:jc w:val="center"/>
        <w:textAlignment w:val="auto"/>
        <w:outlineLvl w:val="9"/>
        <w:rPr>
          <w:rFonts w:hint="eastAsia" w:ascii="仿宋" w:hAnsi="仿宋" w:eastAsia="仿宋" w:cs="仿宋"/>
          <w:b/>
          <w:bCs/>
          <w:color w:val="000000"/>
          <w:kern w:val="0"/>
          <w:sz w:val="32"/>
          <w:szCs w:val="32"/>
        </w:rPr>
      </w:pPr>
      <w:r>
        <w:rPr>
          <w:rFonts w:hint="eastAsia" w:ascii="仿宋" w:hAnsi="仿宋" w:eastAsia="仿宋" w:cs="仿宋"/>
          <w:b/>
          <w:bCs/>
          <w:color w:val="000000"/>
          <w:kern w:val="0"/>
          <w:sz w:val="32"/>
          <w:szCs w:val="32"/>
        </w:rPr>
        <w:t>第一部分 单位基本情况</w:t>
      </w:r>
    </w:p>
    <w:p>
      <w:pPr>
        <w:keepNext w:val="0"/>
        <w:keepLines w:val="0"/>
        <w:pageBreakBefore w:val="0"/>
        <w:widowControl/>
        <w:numPr>
          <w:ilvl w:val="0"/>
          <w:numId w:val="1"/>
        </w:numPr>
        <w:kinsoku/>
        <w:wordWrap/>
        <w:overflowPunct/>
        <w:topLinePunct w:val="0"/>
        <w:autoSpaceDE/>
        <w:autoSpaceDN/>
        <w:bidi w:val="0"/>
        <w:adjustRightInd/>
        <w:snapToGrid/>
        <w:spacing w:line="360" w:lineRule="auto"/>
        <w:ind w:right="0" w:rightChars="0"/>
        <w:textAlignment w:val="auto"/>
        <w:outlineLvl w:val="9"/>
        <w:rPr>
          <w:rFonts w:hint="eastAsia" w:ascii="仿宋" w:hAnsi="仿宋" w:eastAsia="仿宋" w:cs="仿宋"/>
          <w:sz w:val="32"/>
          <w:szCs w:val="32"/>
        </w:rPr>
      </w:pPr>
      <w:r>
        <w:rPr>
          <w:rFonts w:hint="eastAsia" w:ascii="仿宋" w:hAnsi="仿宋" w:eastAsia="仿宋" w:cs="仿宋"/>
          <w:sz w:val="32"/>
          <w:szCs w:val="32"/>
          <w:lang w:eastAsia="zh-CN"/>
        </w:rPr>
        <w:t>部门职责</w:t>
      </w:r>
    </w:p>
    <w:p>
      <w:pPr>
        <w:keepNext w:val="0"/>
        <w:keepLines w:val="0"/>
        <w:pageBreakBefore w:val="0"/>
        <w:widowControl/>
        <w:numPr>
          <w:ilvl w:val="0"/>
          <w:numId w:val="1"/>
        </w:numPr>
        <w:kinsoku/>
        <w:wordWrap/>
        <w:overflowPunct/>
        <w:topLinePunct w:val="0"/>
        <w:autoSpaceDE/>
        <w:autoSpaceDN/>
        <w:bidi w:val="0"/>
        <w:adjustRightInd/>
        <w:snapToGrid/>
        <w:spacing w:line="360" w:lineRule="auto"/>
        <w:ind w:right="0" w:rightChars="0"/>
        <w:jc w:val="left"/>
        <w:textAlignment w:val="auto"/>
        <w:outlineLvl w:val="9"/>
        <w:rPr>
          <w:rFonts w:hint="eastAsia" w:ascii="仿宋" w:hAnsi="仿宋" w:eastAsia="仿宋" w:cs="仿宋"/>
          <w:sz w:val="32"/>
          <w:szCs w:val="32"/>
        </w:rPr>
      </w:pPr>
      <w:r>
        <w:rPr>
          <w:rFonts w:hint="eastAsia" w:ascii="仿宋" w:hAnsi="仿宋" w:eastAsia="仿宋" w:cs="仿宋"/>
          <w:sz w:val="32"/>
          <w:szCs w:val="32"/>
        </w:rPr>
        <w:t>机构设置</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right="0" w:rightChars="0"/>
        <w:jc w:val="left"/>
        <w:textAlignment w:val="auto"/>
        <w:outlineLvl w:val="9"/>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三、部门决算编报范围及</w:t>
      </w:r>
      <w:r>
        <w:rPr>
          <w:rFonts w:hint="eastAsia" w:ascii="仿宋" w:hAnsi="仿宋" w:eastAsia="仿宋" w:cs="仿宋"/>
          <w:sz w:val="32"/>
          <w:szCs w:val="32"/>
        </w:rPr>
        <w:t>人员构成</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right="0" w:rightChars="0"/>
        <w:jc w:val="left"/>
        <w:textAlignment w:val="auto"/>
        <w:outlineLvl w:val="9"/>
        <w:rPr>
          <w:rFonts w:hint="eastAsia" w:ascii="仿宋" w:hAnsi="仿宋" w:eastAsia="仿宋" w:cs="仿宋"/>
          <w:sz w:val="32"/>
          <w:szCs w:val="32"/>
        </w:rPr>
      </w:pPr>
    </w:p>
    <w:p>
      <w:pPr>
        <w:keepNext w:val="0"/>
        <w:keepLines w:val="0"/>
        <w:pageBreakBefore w:val="0"/>
        <w:kinsoku/>
        <w:wordWrap/>
        <w:overflowPunct/>
        <w:topLinePunct w:val="0"/>
        <w:autoSpaceDE/>
        <w:autoSpaceDN/>
        <w:bidi w:val="0"/>
        <w:adjustRightInd/>
        <w:snapToGrid/>
        <w:spacing w:line="360" w:lineRule="auto"/>
        <w:ind w:right="0" w:rightChars="0" w:firstLine="964" w:firstLineChars="300"/>
        <w:textAlignment w:val="auto"/>
        <w:outlineLvl w:val="9"/>
        <w:rPr>
          <w:rFonts w:hint="eastAsia" w:ascii="仿宋" w:hAnsi="仿宋" w:eastAsia="仿宋" w:cs="仿宋"/>
          <w:b/>
          <w:sz w:val="32"/>
          <w:szCs w:val="32"/>
        </w:rPr>
      </w:pPr>
      <w:r>
        <w:rPr>
          <w:rFonts w:hint="eastAsia" w:ascii="仿宋" w:hAnsi="仿宋" w:eastAsia="仿宋" w:cs="仿宋"/>
          <w:b/>
          <w:sz w:val="32"/>
          <w:szCs w:val="32"/>
          <w:lang w:val="en-US" w:eastAsia="zh-CN"/>
        </w:rPr>
        <w:t xml:space="preserve">    </w:t>
      </w:r>
      <w:r>
        <w:rPr>
          <w:rFonts w:hint="eastAsia" w:ascii="仿宋" w:hAnsi="仿宋" w:eastAsia="仿宋" w:cs="仿宋"/>
          <w:b/>
          <w:sz w:val="32"/>
          <w:szCs w:val="32"/>
        </w:rPr>
        <w:t>第二部分 201</w:t>
      </w:r>
      <w:r>
        <w:rPr>
          <w:rFonts w:hint="eastAsia" w:ascii="仿宋" w:hAnsi="仿宋" w:eastAsia="仿宋" w:cs="仿宋"/>
          <w:b/>
          <w:sz w:val="32"/>
          <w:szCs w:val="32"/>
          <w:lang w:val="en-US" w:eastAsia="zh-CN"/>
        </w:rPr>
        <w:t>8</w:t>
      </w:r>
      <w:r>
        <w:rPr>
          <w:rFonts w:hint="eastAsia" w:ascii="仿宋" w:hAnsi="仿宋" w:eastAsia="仿宋" w:cs="仿宋"/>
          <w:b/>
          <w:sz w:val="32"/>
          <w:szCs w:val="32"/>
        </w:rPr>
        <w:t>年部门预算执行总体情况说明</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right="0" w:rightChars="0"/>
        <w:jc w:val="left"/>
        <w:textAlignment w:val="auto"/>
        <w:outlineLvl w:val="9"/>
        <w:rPr>
          <w:rFonts w:hint="eastAsia" w:ascii="仿宋" w:hAnsi="仿宋" w:eastAsia="仿宋" w:cs="仿宋"/>
          <w:sz w:val="32"/>
          <w:szCs w:val="32"/>
        </w:rPr>
      </w:pPr>
      <w:r>
        <w:rPr>
          <w:rFonts w:hint="eastAsia" w:ascii="仿宋" w:hAnsi="仿宋" w:eastAsia="仿宋" w:cs="仿宋"/>
          <w:sz w:val="32"/>
          <w:szCs w:val="32"/>
        </w:rPr>
        <w:t>一、收入支出决算总体情况说明</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right="0" w:rightChars="0"/>
        <w:jc w:val="left"/>
        <w:textAlignment w:val="auto"/>
        <w:outlineLvl w:val="9"/>
        <w:rPr>
          <w:rFonts w:hint="eastAsia" w:ascii="仿宋" w:hAnsi="仿宋" w:eastAsia="仿宋" w:cs="仿宋"/>
          <w:sz w:val="32"/>
          <w:szCs w:val="32"/>
        </w:rPr>
      </w:pPr>
      <w:r>
        <w:rPr>
          <w:rFonts w:hint="eastAsia" w:ascii="仿宋" w:hAnsi="仿宋" w:eastAsia="仿宋" w:cs="仿宋"/>
          <w:sz w:val="32"/>
          <w:szCs w:val="32"/>
        </w:rPr>
        <w:t>二</w:t>
      </w:r>
      <w:r>
        <w:rPr>
          <w:rFonts w:hint="eastAsia" w:ascii="仿宋" w:hAnsi="仿宋" w:eastAsia="仿宋" w:cs="仿宋"/>
          <w:sz w:val="32"/>
          <w:szCs w:val="32"/>
          <w:lang w:eastAsia="zh-CN"/>
        </w:rPr>
        <w:t>、</w:t>
      </w:r>
      <w:r>
        <w:rPr>
          <w:rFonts w:hint="eastAsia" w:ascii="仿宋" w:hAnsi="仿宋" w:eastAsia="仿宋" w:cs="仿宋"/>
          <w:sz w:val="32"/>
          <w:szCs w:val="32"/>
        </w:rPr>
        <w:t>收入决算情况说明</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right="0" w:rightChars="0"/>
        <w:jc w:val="left"/>
        <w:textAlignment w:val="auto"/>
        <w:outlineLvl w:val="9"/>
        <w:rPr>
          <w:rFonts w:hint="eastAsia" w:ascii="仿宋" w:hAnsi="仿宋" w:eastAsia="仿宋" w:cs="仿宋"/>
          <w:sz w:val="32"/>
          <w:szCs w:val="32"/>
        </w:rPr>
      </w:pPr>
      <w:r>
        <w:rPr>
          <w:rFonts w:hint="eastAsia" w:ascii="仿宋" w:hAnsi="仿宋" w:eastAsia="仿宋" w:cs="仿宋"/>
          <w:sz w:val="32"/>
          <w:szCs w:val="32"/>
        </w:rPr>
        <w:t>三、支出决算情况说明</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right="0" w:rightChars="0"/>
        <w:jc w:val="left"/>
        <w:textAlignment w:val="auto"/>
        <w:outlineLvl w:val="9"/>
        <w:rPr>
          <w:rFonts w:hint="eastAsia" w:ascii="仿宋" w:hAnsi="仿宋" w:eastAsia="仿宋" w:cs="仿宋"/>
          <w:sz w:val="32"/>
          <w:szCs w:val="32"/>
        </w:rPr>
      </w:pPr>
      <w:r>
        <w:rPr>
          <w:rFonts w:hint="eastAsia" w:ascii="仿宋" w:hAnsi="仿宋" w:eastAsia="仿宋" w:cs="仿宋"/>
          <w:sz w:val="32"/>
          <w:szCs w:val="32"/>
        </w:rPr>
        <w:t>四、 财政拨款收入支出决算总体情况说明</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right="0" w:rightChars="0"/>
        <w:jc w:val="left"/>
        <w:textAlignment w:val="auto"/>
        <w:outlineLvl w:val="9"/>
        <w:rPr>
          <w:rFonts w:hint="eastAsia" w:ascii="仿宋" w:hAnsi="仿宋" w:eastAsia="仿宋" w:cs="仿宋"/>
          <w:sz w:val="32"/>
          <w:szCs w:val="32"/>
        </w:rPr>
      </w:pPr>
      <w:r>
        <w:rPr>
          <w:rFonts w:hint="eastAsia" w:ascii="仿宋" w:hAnsi="仿宋" w:eastAsia="仿宋" w:cs="仿宋"/>
          <w:sz w:val="32"/>
          <w:szCs w:val="32"/>
        </w:rPr>
        <w:t>五、一般公共预算财政拨款支出决算情况说明</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right="0" w:rightChars="0"/>
        <w:jc w:val="left"/>
        <w:textAlignment w:val="auto"/>
        <w:outlineLvl w:val="9"/>
        <w:rPr>
          <w:rFonts w:hint="eastAsia" w:ascii="仿宋" w:hAnsi="仿宋" w:eastAsia="仿宋" w:cs="仿宋"/>
          <w:sz w:val="32"/>
          <w:szCs w:val="32"/>
        </w:rPr>
      </w:pPr>
      <w:r>
        <w:rPr>
          <w:rFonts w:hint="eastAsia" w:ascii="仿宋" w:hAnsi="仿宋" w:eastAsia="仿宋" w:cs="仿宋"/>
          <w:sz w:val="32"/>
          <w:szCs w:val="32"/>
          <w:lang w:eastAsia="zh-CN"/>
        </w:rPr>
        <w:t>六</w:t>
      </w:r>
      <w:r>
        <w:rPr>
          <w:rFonts w:hint="eastAsia" w:ascii="仿宋" w:hAnsi="仿宋" w:eastAsia="仿宋" w:cs="仿宋"/>
          <w:sz w:val="32"/>
          <w:szCs w:val="32"/>
        </w:rPr>
        <w:t>、一般公共预算财政拨款基本支出情况说明</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right="0" w:rightChars="0"/>
        <w:jc w:val="left"/>
        <w:textAlignment w:val="auto"/>
        <w:outlineLvl w:val="9"/>
        <w:rPr>
          <w:rFonts w:hint="eastAsia" w:ascii="仿宋" w:hAnsi="仿宋" w:eastAsia="仿宋" w:cs="仿宋"/>
          <w:sz w:val="32"/>
          <w:szCs w:val="32"/>
        </w:rPr>
      </w:pPr>
      <w:r>
        <w:rPr>
          <w:rFonts w:hint="eastAsia" w:ascii="仿宋" w:hAnsi="仿宋" w:eastAsia="仿宋" w:cs="仿宋"/>
          <w:sz w:val="32"/>
          <w:szCs w:val="32"/>
          <w:lang w:eastAsia="zh-CN"/>
        </w:rPr>
        <w:t>七</w:t>
      </w:r>
      <w:r>
        <w:rPr>
          <w:rFonts w:hint="eastAsia" w:ascii="仿宋" w:hAnsi="仿宋" w:eastAsia="仿宋" w:cs="仿宋"/>
          <w:sz w:val="32"/>
          <w:szCs w:val="32"/>
        </w:rPr>
        <w:t>、一般公共预算财政拨款“三公”经费支出决算情况说明</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right="0" w:rightChars="0"/>
        <w:jc w:val="left"/>
        <w:textAlignment w:val="auto"/>
        <w:outlineLvl w:val="9"/>
        <w:rPr>
          <w:rFonts w:hint="eastAsia" w:ascii="仿宋" w:hAnsi="仿宋" w:eastAsia="仿宋" w:cs="仿宋"/>
          <w:sz w:val="32"/>
          <w:szCs w:val="32"/>
        </w:rPr>
      </w:pPr>
      <w:r>
        <w:rPr>
          <w:rFonts w:hint="eastAsia" w:ascii="仿宋" w:hAnsi="仿宋" w:eastAsia="仿宋" w:cs="仿宋"/>
          <w:sz w:val="32"/>
          <w:szCs w:val="32"/>
          <w:lang w:eastAsia="zh-CN"/>
        </w:rPr>
        <w:t>八</w:t>
      </w:r>
      <w:r>
        <w:rPr>
          <w:rFonts w:hint="eastAsia" w:ascii="仿宋" w:hAnsi="仿宋" w:eastAsia="仿宋" w:cs="仿宋"/>
          <w:sz w:val="32"/>
          <w:szCs w:val="32"/>
        </w:rPr>
        <w:t>、政府性基金预算财政拨款收入支出决算情况说明</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right="0" w:rightChars="0"/>
        <w:jc w:val="left"/>
        <w:textAlignment w:val="auto"/>
        <w:outlineLvl w:val="9"/>
        <w:rPr>
          <w:rFonts w:hint="eastAsia" w:ascii="仿宋" w:hAnsi="仿宋" w:eastAsia="仿宋" w:cs="仿宋"/>
          <w:b w:val="0"/>
          <w:bCs w:val="0"/>
          <w:sz w:val="32"/>
          <w:szCs w:val="32"/>
        </w:rPr>
      </w:pPr>
      <w:r>
        <w:rPr>
          <w:rFonts w:hint="eastAsia" w:ascii="仿宋" w:hAnsi="仿宋" w:eastAsia="仿宋" w:cs="仿宋"/>
          <w:b w:val="0"/>
          <w:bCs w:val="0"/>
          <w:sz w:val="32"/>
          <w:szCs w:val="32"/>
          <w:lang w:eastAsia="zh-CN"/>
        </w:rPr>
        <w:t>九、</w:t>
      </w:r>
      <w:r>
        <w:rPr>
          <w:rFonts w:hint="eastAsia" w:ascii="仿宋" w:hAnsi="仿宋" w:eastAsia="仿宋" w:cs="仿宋"/>
          <w:b w:val="0"/>
          <w:bCs w:val="0"/>
          <w:sz w:val="32"/>
          <w:szCs w:val="32"/>
        </w:rPr>
        <w:t>预算绩效管理工作开展情况说明。</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right="0" w:rightChars="0"/>
        <w:jc w:val="left"/>
        <w:textAlignment w:val="auto"/>
        <w:outlineLvl w:val="9"/>
        <w:rPr>
          <w:rFonts w:hint="eastAsia" w:ascii="仿宋" w:hAnsi="仿宋" w:eastAsia="仿宋" w:cs="仿宋"/>
          <w:b w:val="0"/>
          <w:bCs w:val="0"/>
          <w:sz w:val="32"/>
          <w:szCs w:val="32"/>
        </w:rPr>
      </w:pPr>
      <w:r>
        <w:rPr>
          <w:rFonts w:hint="eastAsia" w:ascii="仿宋" w:hAnsi="仿宋" w:eastAsia="仿宋" w:cs="仿宋"/>
          <w:b w:val="0"/>
          <w:bCs w:val="0"/>
          <w:sz w:val="32"/>
          <w:szCs w:val="32"/>
          <w:lang w:eastAsia="zh-CN"/>
        </w:rPr>
        <w:t>十</w:t>
      </w:r>
      <w:r>
        <w:rPr>
          <w:rFonts w:hint="eastAsia" w:ascii="仿宋" w:hAnsi="仿宋" w:eastAsia="仿宋" w:cs="仿宋"/>
          <w:b w:val="0"/>
          <w:bCs w:val="0"/>
          <w:sz w:val="32"/>
          <w:szCs w:val="32"/>
        </w:rPr>
        <w:t>、其他重要事项情况说明</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right="0" w:rightChars="0"/>
        <w:jc w:val="left"/>
        <w:textAlignment w:val="auto"/>
        <w:outlineLvl w:val="9"/>
        <w:rPr>
          <w:rFonts w:hint="eastAsia" w:ascii="仿宋" w:hAnsi="仿宋" w:eastAsia="仿宋" w:cs="仿宋"/>
          <w:b w:val="0"/>
          <w:bCs w:val="0"/>
          <w:sz w:val="30"/>
          <w:szCs w:val="30"/>
        </w:rPr>
      </w:pPr>
      <w:r>
        <w:rPr>
          <w:rFonts w:hint="eastAsia" w:ascii="仿宋" w:hAnsi="仿宋" w:eastAsia="仿宋" w:cs="仿宋"/>
          <w:b w:val="0"/>
          <w:bCs w:val="0"/>
          <w:sz w:val="30"/>
          <w:szCs w:val="30"/>
        </w:rPr>
        <w:t>（一）机关运行经费支出情况</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right="0" w:rightChars="0"/>
        <w:jc w:val="left"/>
        <w:textAlignment w:val="auto"/>
        <w:outlineLvl w:val="9"/>
        <w:rPr>
          <w:rFonts w:hint="eastAsia" w:ascii="仿宋" w:hAnsi="仿宋" w:eastAsia="仿宋" w:cs="仿宋"/>
          <w:b w:val="0"/>
          <w:bCs w:val="0"/>
          <w:sz w:val="30"/>
          <w:szCs w:val="30"/>
        </w:rPr>
      </w:pPr>
      <w:r>
        <w:rPr>
          <w:rFonts w:hint="eastAsia" w:ascii="仿宋" w:hAnsi="仿宋" w:eastAsia="仿宋" w:cs="仿宋"/>
          <w:b w:val="0"/>
          <w:bCs w:val="0"/>
          <w:sz w:val="30"/>
          <w:szCs w:val="30"/>
        </w:rPr>
        <w:t>（二</w:t>
      </w:r>
      <w:r>
        <w:rPr>
          <w:rFonts w:hint="eastAsia" w:ascii="仿宋" w:hAnsi="仿宋" w:eastAsia="仿宋" w:cs="仿宋"/>
          <w:b w:val="0"/>
          <w:bCs w:val="0"/>
          <w:sz w:val="30"/>
          <w:szCs w:val="30"/>
          <w:lang w:eastAsia="zh-CN"/>
        </w:rPr>
        <w:t>）</w:t>
      </w:r>
      <w:r>
        <w:rPr>
          <w:rFonts w:hint="eastAsia" w:ascii="仿宋" w:hAnsi="仿宋" w:eastAsia="仿宋" w:cs="仿宋"/>
          <w:b w:val="0"/>
          <w:bCs w:val="0"/>
          <w:sz w:val="30"/>
          <w:szCs w:val="30"/>
        </w:rPr>
        <w:t>政府采购支出情况</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right="0" w:rightChars="0"/>
        <w:jc w:val="left"/>
        <w:textAlignment w:val="auto"/>
        <w:outlineLvl w:val="9"/>
        <w:rPr>
          <w:rFonts w:hint="eastAsia" w:ascii="仿宋" w:hAnsi="仿宋" w:eastAsia="仿宋" w:cs="仿宋"/>
          <w:b w:val="0"/>
          <w:bCs w:val="0"/>
          <w:sz w:val="30"/>
          <w:szCs w:val="30"/>
        </w:rPr>
      </w:pPr>
      <w:r>
        <w:rPr>
          <w:rFonts w:hint="eastAsia" w:ascii="仿宋" w:hAnsi="仿宋" w:eastAsia="仿宋" w:cs="仿宋"/>
          <w:b w:val="0"/>
          <w:bCs w:val="0"/>
          <w:sz w:val="30"/>
          <w:szCs w:val="30"/>
        </w:rPr>
        <w:t>（三）国有资产占用情况</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right="0" w:rightChars="0"/>
        <w:jc w:val="left"/>
        <w:textAlignment w:val="auto"/>
        <w:outlineLvl w:val="9"/>
        <w:rPr>
          <w:rFonts w:hint="eastAsia" w:ascii="仿宋" w:hAnsi="仿宋" w:eastAsia="仿宋" w:cs="仿宋"/>
          <w:b w:val="0"/>
          <w:bCs w:val="0"/>
          <w:sz w:val="30"/>
          <w:szCs w:val="30"/>
        </w:rPr>
      </w:pPr>
    </w:p>
    <w:p>
      <w:pPr>
        <w:keepNext w:val="0"/>
        <w:keepLines w:val="0"/>
        <w:pageBreakBefore w:val="0"/>
        <w:numPr>
          <w:ilvl w:val="0"/>
          <w:numId w:val="2"/>
        </w:numPr>
        <w:kinsoku/>
        <w:wordWrap/>
        <w:overflowPunct/>
        <w:topLinePunct w:val="0"/>
        <w:autoSpaceDE/>
        <w:autoSpaceDN/>
        <w:bidi w:val="0"/>
        <w:adjustRightInd/>
        <w:snapToGrid/>
        <w:spacing w:line="360" w:lineRule="auto"/>
        <w:ind w:right="0" w:rightChars="0"/>
        <w:jc w:val="center"/>
        <w:textAlignment w:val="auto"/>
        <w:outlineLvl w:val="9"/>
        <w:rPr>
          <w:rFonts w:hint="eastAsia" w:ascii="仿宋" w:hAnsi="仿宋" w:eastAsia="仿宋" w:cs="仿宋"/>
          <w:b/>
          <w:sz w:val="32"/>
          <w:szCs w:val="32"/>
        </w:rPr>
      </w:pPr>
      <w:r>
        <w:rPr>
          <w:rFonts w:hint="eastAsia" w:ascii="仿宋" w:hAnsi="仿宋" w:eastAsia="仿宋" w:cs="仿宋"/>
          <w:b/>
          <w:sz w:val="32"/>
          <w:szCs w:val="32"/>
        </w:rPr>
        <w:t>名词解释</w:t>
      </w:r>
    </w:p>
    <w:p>
      <w:pPr>
        <w:keepNext w:val="0"/>
        <w:keepLines w:val="0"/>
        <w:pageBreakBefore w:val="0"/>
        <w:numPr>
          <w:ilvl w:val="0"/>
          <w:numId w:val="0"/>
        </w:numPr>
        <w:kinsoku/>
        <w:wordWrap/>
        <w:overflowPunct/>
        <w:topLinePunct w:val="0"/>
        <w:autoSpaceDE/>
        <w:autoSpaceDN/>
        <w:bidi w:val="0"/>
        <w:adjustRightInd/>
        <w:snapToGrid/>
        <w:spacing w:line="360" w:lineRule="auto"/>
        <w:ind w:right="0" w:rightChars="0"/>
        <w:jc w:val="both"/>
        <w:textAlignment w:val="auto"/>
        <w:outlineLvl w:val="9"/>
        <w:rPr>
          <w:rFonts w:hint="eastAsia" w:ascii="仿宋" w:hAnsi="仿宋" w:eastAsia="仿宋" w:cs="仿宋"/>
          <w:b/>
          <w:sz w:val="32"/>
          <w:szCs w:val="32"/>
          <w:lang w:eastAsia="zh-CN"/>
        </w:rPr>
      </w:pPr>
    </w:p>
    <w:p>
      <w:pPr>
        <w:keepNext w:val="0"/>
        <w:keepLines w:val="0"/>
        <w:pageBreakBefore w:val="0"/>
        <w:numPr>
          <w:ilvl w:val="0"/>
          <w:numId w:val="0"/>
        </w:numPr>
        <w:kinsoku/>
        <w:wordWrap/>
        <w:overflowPunct/>
        <w:topLinePunct w:val="0"/>
        <w:autoSpaceDE/>
        <w:autoSpaceDN/>
        <w:bidi w:val="0"/>
        <w:adjustRightInd/>
        <w:snapToGrid/>
        <w:spacing w:line="360" w:lineRule="auto"/>
        <w:ind w:right="0" w:rightChars="0"/>
        <w:jc w:val="both"/>
        <w:textAlignment w:val="auto"/>
        <w:outlineLvl w:val="9"/>
        <w:rPr>
          <w:rFonts w:hint="eastAsia" w:ascii="仿宋" w:hAnsi="仿宋" w:eastAsia="仿宋" w:cs="仿宋"/>
          <w:b/>
          <w:sz w:val="32"/>
          <w:szCs w:val="32"/>
          <w:lang w:val="en-US" w:eastAsia="zh-CN"/>
        </w:rPr>
      </w:pPr>
      <w:r>
        <w:rPr>
          <w:rFonts w:hint="eastAsia" w:ascii="仿宋" w:hAnsi="仿宋" w:eastAsia="仿宋" w:cs="仿宋"/>
          <w:b/>
          <w:sz w:val="32"/>
          <w:szCs w:val="32"/>
          <w:lang w:val="en-US" w:eastAsia="zh-CN"/>
        </w:rPr>
        <w:t xml:space="preserve">         </w:t>
      </w:r>
    </w:p>
    <w:p>
      <w:pPr>
        <w:keepNext w:val="0"/>
        <w:keepLines w:val="0"/>
        <w:pageBreakBefore w:val="0"/>
        <w:numPr>
          <w:ilvl w:val="0"/>
          <w:numId w:val="0"/>
        </w:numPr>
        <w:kinsoku/>
        <w:wordWrap/>
        <w:overflowPunct/>
        <w:topLinePunct w:val="0"/>
        <w:autoSpaceDE/>
        <w:autoSpaceDN/>
        <w:bidi w:val="0"/>
        <w:adjustRightInd/>
        <w:snapToGrid/>
        <w:spacing w:line="360" w:lineRule="auto"/>
        <w:ind w:right="0" w:rightChars="0"/>
        <w:jc w:val="both"/>
        <w:textAlignment w:val="auto"/>
        <w:outlineLvl w:val="9"/>
        <w:rPr>
          <w:rFonts w:hint="eastAsia" w:ascii="仿宋" w:hAnsi="仿宋" w:eastAsia="仿宋" w:cs="仿宋"/>
          <w:b/>
          <w:sz w:val="32"/>
          <w:szCs w:val="32"/>
          <w:lang w:eastAsia="zh-CN"/>
        </w:rPr>
      </w:pPr>
      <w:r>
        <w:rPr>
          <w:rFonts w:hint="eastAsia" w:ascii="仿宋" w:hAnsi="仿宋" w:eastAsia="仿宋" w:cs="仿宋"/>
          <w:b/>
          <w:sz w:val="32"/>
          <w:szCs w:val="32"/>
          <w:lang w:val="en-US" w:eastAsia="zh-CN"/>
        </w:rPr>
        <w:t xml:space="preserve">           </w:t>
      </w:r>
      <w:r>
        <w:rPr>
          <w:rFonts w:hint="eastAsia" w:ascii="仿宋" w:hAnsi="仿宋" w:eastAsia="仿宋" w:cs="仿宋"/>
          <w:b/>
          <w:sz w:val="32"/>
          <w:szCs w:val="32"/>
          <w:lang w:eastAsia="zh-CN"/>
        </w:rPr>
        <w:t>第四部分</w:t>
      </w:r>
      <w:r>
        <w:rPr>
          <w:rFonts w:hint="eastAsia" w:ascii="仿宋" w:hAnsi="仿宋" w:eastAsia="仿宋" w:cs="仿宋"/>
          <w:b/>
          <w:sz w:val="32"/>
          <w:szCs w:val="32"/>
          <w:lang w:val="en-US" w:eastAsia="zh-CN"/>
        </w:rPr>
        <w:t xml:space="preserve">  2018年度部门决算公开表</w:t>
      </w:r>
    </w:p>
    <w:p>
      <w:pPr>
        <w:keepNext w:val="0"/>
        <w:keepLines w:val="0"/>
        <w:pageBreakBefore w:val="0"/>
        <w:numPr>
          <w:ilvl w:val="0"/>
          <w:numId w:val="3"/>
        </w:numPr>
        <w:kinsoku/>
        <w:wordWrap/>
        <w:overflowPunct/>
        <w:topLinePunct w:val="0"/>
        <w:autoSpaceDE/>
        <w:autoSpaceDN/>
        <w:bidi w:val="0"/>
        <w:adjustRightInd/>
        <w:snapToGrid/>
        <w:spacing w:line="360" w:lineRule="auto"/>
        <w:ind w:right="0" w:rightChars="0"/>
        <w:textAlignment w:val="auto"/>
        <w:outlineLvl w:val="9"/>
        <w:rPr>
          <w:rFonts w:hint="eastAsia" w:ascii="仿宋" w:hAnsi="仿宋" w:eastAsia="仿宋" w:cs="仿宋"/>
          <w:sz w:val="32"/>
          <w:szCs w:val="32"/>
        </w:rPr>
      </w:pPr>
      <w:r>
        <w:rPr>
          <w:rFonts w:hint="eastAsia" w:ascii="仿宋" w:hAnsi="仿宋" w:eastAsia="仿宋" w:cs="仿宋"/>
          <w:sz w:val="32"/>
          <w:szCs w:val="32"/>
        </w:rPr>
        <w:t>收入支出决算总表</w:t>
      </w:r>
    </w:p>
    <w:p>
      <w:pPr>
        <w:keepNext w:val="0"/>
        <w:keepLines w:val="0"/>
        <w:pageBreakBefore w:val="0"/>
        <w:numPr>
          <w:ilvl w:val="0"/>
          <w:numId w:val="3"/>
        </w:numPr>
        <w:kinsoku/>
        <w:wordWrap/>
        <w:overflowPunct/>
        <w:topLinePunct w:val="0"/>
        <w:autoSpaceDE/>
        <w:autoSpaceDN/>
        <w:bidi w:val="0"/>
        <w:adjustRightInd/>
        <w:snapToGrid/>
        <w:spacing w:line="360" w:lineRule="auto"/>
        <w:ind w:right="0" w:rightChars="0"/>
        <w:textAlignment w:val="auto"/>
        <w:outlineLvl w:val="9"/>
        <w:rPr>
          <w:rFonts w:hint="eastAsia" w:ascii="仿宋" w:hAnsi="仿宋" w:eastAsia="仿宋" w:cs="仿宋"/>
          <w:sz w:val="32"/>
          <w:szCs w:val="32"/>
        </w:rPr>
      </w:pPr>
      <w:r>
        <w:rPr>
          <w:rFonts w:hint="eastAsia" w:ascii="仿宋" w:hAnsi="仿宋" w:eastAsia="仿宋" w:cs="仿宋"/>
          <w:sz w:val="32"/>
          <w:szCs w:val="32"/>
        </w:rPr>
        <w:t>收入决算表</w:t>
      </w:r>
    </w:p>
    <w:p>
      <w:pPr>
        <w:keepNext w:val="0"/>
        <w:keepLines w:val="0"/>
        <w:pageBreakBefore w:val="0"/>
        <w:numPr>
          <w:ilvl w:val="0"/>
          <w:numId w:val="3"/>
        </w:numPr>
        <w:kinsoku/>
        <w:wordWrap/>
        <w:overflowPunct/>
        <w:topLinePunct w:val="0"/>
        <w:autoSpaceDE/>
        <w:autoSpaceDN/>
        <w:bidi w:val="0"/>
        <w:adjustRightInd/>
        <w:snapToGrid/>
        <w:spacing w:line="360" w:lineRule="auto"/>
        <w:ind w:right="0" w:rightChars="0"/>
        <w:textAlignment w:val="auto"/>
        <w:outlineLvl w:val="9"/>
        <w:rPr>
          <w:rFonts w:hint="eastAsia" w:ascii="仿宋" w:hAnsi="仿宋" w:eastAsia="仿宋" w:cs="仿宋"/>
          <w:sz w:val="32"/>
          <w:szCs w:val="32"/>
        </w:rPr>
      </w:pPr>
      <w:r>
        <w:rPr>
          <w:rFonts w:hint="eastAsia" w:ascii="仿宋" w:hAnsi="仿宋" w:eastAsia="仿宋" w:cs="仿宋"/>
          <w:sz w:val="32"/>
          <w:szCs w:val="32"/>
        </w:rPr>
        <w:t>支出决算表</w:t>
      </w:r>
    </w:p>
    <w:p>
      <w:pPr>
        <w:keepNext w:val="0"/>
        <w:keepLines w:val="0"/>
        <w:pageBreakBefore w:val="0"/>
        <w:numPr>
          <w:ilvl w:val="0"/>
          <w:numId w:val="3"/>
        </w:numPr>
        <w:kinsoku/>
        <w:wordWrap/>
        <w:overflowPunct/>
        <w:topLinePunct w:val="0"/>
        <w:autoSpaceDE/>
        <w:autoSpaceDN/>
        <w:bidi w:val="0"/>
        <w:adjustRightInd/>
        <w:snapToGrid/>
        <w:spacing w:line="360" w:lineRule="auto"/>
        <w:ind w:right="0" w:rightChars="0"/>
        <w:textAlignment w:val="auto"/>
        <w:outlineLvl w:val="9"/>
        <w:rPr>
          <w:rFonts w:hint="eastAsia" w:ascii="仿宋" w:hAnsi="仿宋" w:eastAsia="仿宋" w:cs="仿宋"/>
          <w:sz w:val="32"/>
          <w:szCs w:val="32"/>
        </w:rPr>
      </w:pPr>
      <w:r>
        <w:rPr>
          <w:rFonts w:hint="eastAsia" w:ascii="仿宋" w:hAnsi="仿宋" w:eastAsia="仿宋" w:cs="仿宋"/>
          <w:sz w:val="32"/>
          <w:szCs w:val="32"/>
        </w:rPr>
        <w:t>财政拨款收入支出决算总表</w:t>
      </w:r>
    </w:p>
    <w:p>
      <w:pPr>
        <w:keepNext w:val="0"/>
        <w:keepLines w:val="0"/>
        <w:pageBreakBefore w:val="0"/>
        <w:numPr>
          <w:ilvl w:val="0"/>
          <w:numId w:val="3"/>
        </w:numPr>
        <w:kinsoku/>
        <w:wordWrap/>
        <w:overflowPunct/>
        <w:topLinePunct w:val="0"/>
        <w:autoSpaceDE/>
        <w:autoSpaceDN/>
        <w:bidi w:val="0"/>
        <w:adjustRightInd/>
        <w:snapToGrid/>
        <w:spacing w:line="360" w:lineRule="auto"/>
        <w:ind w:right="0" w:rightChars="0"/>
        <w:textAlignment w:val="auto"/>
        <w:outlineLvl w:val="9"/>
        <w:rPr>
          <w:rFonts w:hint="eastAsia" w:ascii="仿宋" w:hAnsi="仿宋" w:eastAsia="仿宋" w:cs="仿宋"/>
          <w:sz w:val="32"/>
          <w:szCs w:val="32"/>
        </w:rPr>
      </w:pPr>
      <w:r>
        <w:rPr>
          <w:rFonts w:hint="eastAsia" w:ascii="仿宋" w:hAnsi="仿宋" w:eastAsia="仿宋" w:cs="仿宋"/>
          <w:sz w:val="32"/>
          <w:szCs w:val="32"/>
        </w:rPr>
        <w:t>一般公共预算财政拨款支出决算表</w:t>
      </w:r>
    </w:p>
    <w:p>
      <w:pPr>
        <w:keepNext w:val="0"/>
        <w:keepLines w:val="0"/>
        <w:pageBreakBefore w:val="0"/>
        <w:numPr>
          <w:ilvl w:val="0"/>
          <w:numId w:val="3"/>
        </w:numPr>
        <w:kinsoku/>
        <w:wordWrap/>
        <w:overflowPunct/>
        <w:topLinePunct w:val="0"/>
        <w:autoSpaceDE/>
        <w:autoSpaceDN/>
        <w:bidi w:val="0"/>
        <w:adjustRightInd/>
        <w:snapToGrid/>
        <w:spacing w:line="360" w:lineRule="auto"/>
        <w:ind w:right="0" w:rightChars="0"/>
        <w:textAlignment w:val="auto"/>
        <w:outlineLvl w:val="9"/>
        <w:rPr>
          <w:rFonts w:hint="eastAsia" w:ascii="仿宋" w:hAnsi="仿宋" w:eastAsia="仿宋" w:cs="仿宋"/>
          <w:sz w:val="32"/>
          <w:szCs w:val="32"/>
        </w:rPr>
      </w:pPr>
      <w:r>
        <w:rPr>
          <w:rFonts w:hint="eastAsia" w:ascii="仿宋" w:hAnsi="仿宋" w:eastAsia="仿宋" w:cs="仿宋"/>
          <w:sz w:val="32"/>
          <w:szCs w:val="32"/>
        </w:rPr>
        <w:t>一般公共预算财政拨款基本支出决算表</w:t>
      </w:r>
    </w:p>
    <w:p>
      <w:pPr>
        <w:keepNext w:val="0"/>
        <w:keepLines w:val="0"/>
        <w:pageBreakBefore w:val="0"/>
        <w:numPr>
          <w:ilvl w:val="0"/>
          <w:numId w:val="3"/>
        </w:numPr>
        <w:kinsoku/>
        <w:wordWrap/>
        <w:overflowPunct/>
        <w:topLinePunct w:val="0"/>
        <w:autoSpaceDE/>
        <w:autoSpaceDN/>
        <w:bidi w:val="0"/>
        <w:adjustRightInd/>
        <w:snapToGrid/>
        <w:spacing w:line="360" w:lineRule="auto"/>
        <w:ind w:right="0" w:rightChars="0"/>
        <w:textAlignment w:val="auto"/>
        <w:outlineLvl w:val="9"/>
        <w:rPr>
          <w:rFonts w:hint="eastAsia" w:ascii="仿宋" w:hAnsi="仿宋" w:eastAsia="仿宋" w:cs="仿宋"/>
          <w:sz w:val="32"/>
          <w:szCs w:val="32"/>
        </w:rPr>
      </w:pPr>
      <w:r>
        <w:rPr>
          <w:rFonts w:hint="eastAsia" w:ascii="仿宋" w:hAnsi="仿宋" w:eastAsia="仿宋" w:cs="仿宋"/>
          <w:sz w:val="32"/>
          <w:szCs w:val="32"/>
        </w:rPr>
        <w:t>一般公共预算财政拨款“三公”经费支出决算表</w:t>
      </w:r>
    </w:p>
    <w:p>
      <w:pPr>
        <w:keepNext w:val="0"/>
        <w:keepLines w:val="0"/>
        <w:pageBreakBefore w:val="0"/>
        <w:numPr>
          <w:ilvl w:val="0"/>
          <w:numId w:val="3"/>
        </w:numPr>
        <w:kinsoku/>
        <w:wordWrap/>
        <w:overflowPunct/>
        <w:topLinePunct w:val="0"/>
        <w:autoSpaceDE/>
        <w:autoSpaceDN/>
        <w:bidi w:val="0"/>
        <w:adjustRightInd/>
        <w:snapToGrid/>
        <w:spacing w:line="360" w:lineRule="auto"/>
        <w:ind w:right="0" w:rightChars="0"/>
        <w:textAlignment w:val="auto"/>
        <w:outlineLvl w:val="9"/>
        <w:rPr>
          <w:rFonts w:hint="eastAsia" w:ascii="仿宋" w:hAnsi="仿宋" w:eastAsia="仿宋" w:cs="仿宋"/>
          <w:sz w:val="32"/>
          <w:szCs w:val="32"/>
        </w:rPr>
      </w:pPr>
      <w:r>
        <w:rPr>
          <w:rFonts w:hint="eastAsia" w:ascii="仿宋" w:hAnsi="仿宋" w:eastAsia="仿宋" w:cs="仿宋"/>
          <w:sz w:val="32"/>
          <w:szCs w:val="32"/>
        </w:rPr>
        <w:t>政府性基金预算财政拨款收入支出决算表</w:t>
      </w:r>
    </w:p>
    <w:p>
      <w:pPr>
        <w:keepNext w:val="0"/>
        <w:keepLines w:val="0"/>
        <w:pageBreakBefore w:val="0"/>
        <w:kinsoku/>
        <w:wordWrap/>
        <w:overflowPunct/>
        <w:topLinePunct w:val="0"/>
        <w:autoSpaceDE/>
        <w:autoSpaceDN/>
        <w:bidi w:val="0"/>
        <w:adjustRightInd/>
        <w:snapToGrid/>
        <w:spacing w:line="360" w:lineRule="auto"/>
        <w:ind w:right="0" w:rightChars="0"/>
        <w:textAlignment w:val="auto"/>
        <w:outlineLvl w:val="9"/>
        <w:rPr>
          <w:rFonts w:hint="eastAsia" w:ascii="仿宋" w:hAnsi="仿宋" w:eastAsia="仿宋" w:cs="仿宋"/>
          <w:sz w:val="32"/>
          <w:szCs w:val="32"/>
        </w:rPr>
      </w:pPr>
    </w:p>
    <w:p>
      <w:pPr>
        <w:keepNext w:val="0"/>
        <w:keepLines w:val="0"/>
        <w:pageBreakBefore w:val="0"/>
        <w:kinsoku/>
        <w:wordWrap/>
        <w:overflowPunct/>
        <w:topLinePunct w:val="0"/>
        <w:autoSpaceDE/>
        <w:autoSpaceDN/>
        <w:bidi w:val="0"/>
        <w:adjustRightInd/>
        <w:snapToGrid/>
        <w:spacing w:line="360" w:lineRule="auto"/>
        <w:ind w:right="0" w:rightChars="0"/>
        <w:textAlignment w:val="auto"/>
        <w:outlineLvl w:val="9"/>
        <w:rPr>
          <w:rFonts w:hint="eastAsia" w:ascii="仿宋" w:hAnsi="仿宋" w:eastAsia="仿宋" w:cs="仿宋"/>
          <w:sz w:val="32"/>
          <w:szCs w:val="32"/>
        </w:rPr>
      </w:pPr>
    </w:p>
    <w:p>
      <w:pPr>
        <w:keepNext w:val="0"/>
        <w:keepLines w:val="0"/>
        <w:pageBreakBefore w:val="0"/>
        <w:kinsoku/>
        <w:wordWrap/>
        <w:overflowPunct/>
        <w:topLinePunct w:val="0"/>
        <w:autoSpaceDE/>
        <w:autoSpaceDN/>
        <w:bidi w:val="0"/>
        <w:adjustRightInd/>
        <w:snapToGrid/>
        <w:spacing w:line="360" w:lineRule="auto"/>
        <w:ind w:right="0" w:rightChars="0"/>
        <w:textAlignment w:val="auto"/>
        <w:outlineLvl w:val="9"/>
        <w:rPr>
          <w:rFonts w:hint="eastAsia" w:ascii="仿宋" w:hAnsi="仿宋" w:eastAsia="仿宋" w:cs="仿宋"/>
          <w:sz w:val="32"/>
          <w:szCs w:val="32"/>
        </w:rPr>
      </w:pPr>
    </w:p>
    <w:p>
      <w:pPr>
        <w:keepNext w:val="0"/>
        <w:keepLines w:val="0"/>
        <w:pageBreakBefore w:val="0"/>
        <w:kinsoku/>
        <w:wordWrap/>
        <w:overflowPunct/>
        <w:topLinePunct w:val="0"/>
        <w:autoSpaceDE/>
        <w:autoSpaceDN/>
        <w:bidi w:val="0"/>
        <w:adjustRightInd/>
        <w:snapToGrid/>
        <w:spacing w:line="360" w:lineRule="auto"/>
        <w:ind w:right="0" w:rightChars="0"/>
        <w:textAlignment w:val="auto"/>
        <w:outlineLvl w:val="9"/>
        <w:rPr>
          <w:rFonts w:hint="eastAsia" w:ascii="仿宋" w:hAnsi="仿宋" w:eastAsia="仿宋" w:cs="仿宋"/>
          <w:sz w:val="32"/>
          <w:szCs w:val="32"/>
        </w:rPr>
      </w:pPr>
    </w:p>
    <w:p>
      <w:pPr>
        <w:keepNext w:val="0"/>
        <w:keepLines w:val="0"/>
        <w:pageBreakBefore w:val="0"/>
        <w:kinsoku/>
        <w:wordWrap/>
        <w:overflowPunct/>
        <w:topLinePunct w:val="0"/>
        <w:autoSpaceDE/>
        <w:autoSpaceDN/>
        <w:bidi w:val="0"/>
        <w:adjustRightInd/>
        <w:snapToGrid/>
        <w:spacing w:line="360" w:lineRule="auto"/>
        <w:ind w:right="0" w:rightChars="0"/>
        <w:textAlignment w:val="auto"/>
        <w:outlineLvl w:val="9"/>
        <w:rPr>
          <w:rFonts w:hint="eastAsia" w:ascii="仿宋" w:hAnsi="仿宋" w:eastAsia="仿宋" w:cs="仿宋"/>
          <w:sz w:val="32"/>
          <w:szCs w:val="32"/>
        </w:rPr>
      </w:pPr>
    </w:p>
    <w:p>
      <w:pPr>
        <w:keepNext w:val="0"/>
        <w:keepLines w:val="0"/>
        <w:pageBreakBefore w:val="0"/>
        <w:kinsoku/>
        <w:wordWrap/>
        <w:overflowPunct/>
        <w:topLinePunct w:val="0"/>
        <w:autoSpaceDE/>
        <w:autoSpaceDN/>
        <w:bidi w:val="0"/>
        <w:adjustRightInd/>
        <w:snapToGrid/>
        <w:spacing w:line="360" w:lineRule="auto"/>
        <w:ind w:right="0" w:rightChars="0"/>
        <w:textAlignment w:val="auto"/>
        <w:outlineLvl w:val="9"/>
        <w:rPr>
          <w:rFonts w:hint="eastAsia" w:ascii="仿宋" w:hAnsi="仿宋" w:eastAsia="仿宋" w:cs="仿宋"/>
          <w:sz w:val="32"/>
          <w:szCs w:val="32"/>
        </w:rPr>
      </w:pPr>
    </w:p>
    <w:p>
      <w:pPr>
        <w:keepNext w:val="0"/>
        <w:keepLines w:val="0"/>
        <w:pageBreakBefore w:val="0"/>
        <w:kinsoku/>
        <w:wordWrap/>
        <w:overflowPunct/>
        <w:topLinePunct w:val="0"/>
        <w:autoSpaceDE/>
        <w:autoSpaceDN/>
        <w:bidi w:val="0"/>
        <w:adjustRightInd/>
        <w:snapToGrid/>
        <w:spacing w:line="360" w:lineRule="auto"/>
        <w:ind w:right="0" w:rightChars="0"/>
        <w:jc w:val="both"/>
        <w:textAlignment w:val="auto"/>
        <w:outlineLvl w:val="9"/>
        <w:rPr>
          <w:rFonts w:hint="eastAsia" w:ascii="仿宋" w:hAnsi="仿宋" w:eastAsia="仿宋" w:cs="仿宋"/>
          <w:b/>
          <w:bCs/>
          <w:sz w:val="32"/>
          <w:szCs w:val="32"/>
        </w:rPr>
      </w:pPr>
      <w:r>
        <w:rPr>
          <w:rFonts w:hint="eastAsia" w:ascii="仿宋" w:hAnsi="仿宋" w:eastAsia="仿宋" w:cs="仿宋"/>
          <w:b/>
          <w:bCs/>
          <w:sz w:val="32"/>
          <w:szCs w:val="32"/>
          <w:lang w:val="en-US" w:eastAsia="zh-CN"/>
        </w:rPr>
        <w:t xml:space="preserve">               </w:t>
      </w:r>
      <w:r>
        <w:rPr>
          <w:rFonts w:hint="eastAsia" w:ascii="仿宋" w:hAnsi="仿宋" w:eastAsia="仿宋" w:cs="仿宋"/>
          <w:b/>
          <w:bCs/>
          <w:sz w:val="32"/>
          <w:szCs w:val="32"/>
        </w:rPr>
        <w:t xml:space="preserve">第一部分  </w:t>
      </w:r>
      <w:r>
        <w:rPr>
          <w:rFonts w:hint="eastAsia" w:ascii="仿宋" w:hAnsi="仿宋" w:eastAsia="仿宋" w:cs="仿宋"/>
          <w:b/>
          <w:bCs/>
          <w:sz w:val="32"/>
          <w:szCs w:val="32"/>
          <w:lang w:eastAsia="zh-CN"/>
        </w:rPr>
        <w:t>单位</w:t>
      </w:r>
      <w:r>
        <w:rPr>
          <w:rFonts w:hint="eastAsia" w:ascii="仿宋" w:hAnsi="仿宋" w:eastAsia="仿宋" w:cs="仿宋"/>
          <w:b/>
          <w:bCs/>
          <w:sz w:val="32"/>
          <w:szCs w:val="32"/>
        </w:rPr>
        <w:t>基本情况</w:t>
      </w:r>
    </w:p>
    <w:p>
      <w:pPr>
        <w:keepNext w:val="0"/>
        <w:keepLines w:val="0"/>
        <w:pageBreakBefore w:val="0"/>
        <w:kinsoku/>
        <w:wordWrap/>
        <w:overflowPunct/>
        <w:topLinePunct w:val="0"/>
        <w:autoSpaceDE/>
        <w:autoSpaceDN/>
        <w:bidi w:val="0"/>
        <w:adjustRightInd/>
        <w:snapToGrid/>
        <w:spacing w:line="360" w:lineRule="auto"/>
        <w:ind w:right="0" w:rightChars="0"/>
        <w:textAlignment w:val="auto"/>
        <w:outlineLvl w:val="9"/>
        <w:rPr>
          <w:rFonts w:hint="eastAsia" w:ascii="仿宋" w:hAnsi="仿宋" w:eastAsia="仿宋" w:cs="仿宋"/>
          <w:b/>
          <w:bCs/>
          <w:sz w:val="32"/>
          <w:szCs w:val="32"/>
        </w:rPr>
      </w:pPr>
    </w:p>
    <w:p>
      <w:pPr>
        <w:keepNext w:val="0"/>
        <w:keepLines w:val="0"/>
        <w:pageBreakBefore w:val="0"/>
        <w:numPr>
          <w:ilvl w:val="0"/>
          <w:numId w:val="4"/>
        </w:numPr>
        <w:kinsoku/>
        <w:wordWrap/>
        <w:overflowPunct/>
        <w:topLinePunct w:val="0"/>
        <w:autoSpaceDE/>
        <w:autoSpaceDN/>
        <w:bidi w:val="0"/>
        <w:adjustRightInd/>
        <w:snapToGrid/>
        <w:spacing w:line="360" w:lineRule="auto"/>
        <w:ind w:right="0" w:rightChars="0" w:firstLine="643" w:firstLineChars="200"/>
        <w:textAlignment w:val="auto"/>
        <w:outlineLvl w:val="9"/>
        <w:rPr>
          <w:rFonts w:hint="eastAsia" w:ascii="仿宋" w:hAnsi="仿宋" w:eastAsia="仿宋" w:cs="仿宋"/>
          <w:b/>
          <w:bCs/>
          <w:sz w:val="32"/>
          <w:szCs w:val="32"/>
        </w:rPr>
      </w:pPr>
      <w:r>
        <w:rPr>
          <w:rFonts w:hint="eastAsia" w:ascii="仿宋" w:hAnsi="仿宋" w:eastAsia="仿宋" w:cs="仿宋"/>
          <w:b/>
          <w:bCs/>
          <w:sz w:val="32"/>
          <w:szCs w:val="32"/>
        </w:rPr>
        <w:t>部门职责</w:t>
      </w:r>
    </w:p>
    <w:p>
      <w:pPr>
        <w:spacing w:line="560" w:lineRule="exact"/>
        <w:ind w:firstLine="643" w:firstLineChars="200"/>
        <w:rPr>
          <w:rFonts w:hint="eastAsia" w:ascii="仿宋" w:hAnsi="仿宋" w:eastAsia="仿宋" w:cs="仿宋"/>
          <w:sz w:val="32"/>
          <w:szCs w:val="32"/>
        </w:rPr>
      </w:pPr>
      <w:r>
        <w:rPr>
          <w:rFonts w:hint="eastAsia" w:ascii="仿宋" w:hAnsi="仿宋" w:eastAsia="仿宋" w:cs="仿宋"/>
          <w:b/>
          <w:bCs/>
          <w:sz w:val="32"/>
          <w:szCs w:val="32"/>
          <w:lang w:val="en-US" w:eastAsia="zh-CN"/>
        </w:rPr>
        <w:t xml:space="preserve">  </w:t>
      </w:r>
      <w:r>
        <w:rPr>
          <w:rFonts w:hint="eastAsia" w:ascii="仿宋" w:hAnsi="仿宋" w:eastAsia="仿宋" w:cs="仿宋"/>
          <w:sz w:val="32"/>
          <w:szCs w:val="32"/>
        </w:rPr>
        <w:t>中国共产党集贤县委员会宣传部是县委主管宣传、贯彻党的路线、方针、政策及意识形态、思想文化、道德素养的职能部门，重点负责全县宣传思想及社会主义精神文明建设等工作。其主要职责是：</w:t>
      </w:r>
    </w:p>
    <w:p>
      <w:pPr>
        <w:spacing w:line="56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1、宣传贯彻党的路线、方针、政策和为县委中心工作及实现各时期战略提供思想保证、精神动力和舆论环境。</w:t>
      </w:r>
    </w:p>
    <w:p>
      <w:pPr>
        <w:spacing w:line="56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2、负责县委中心组理论与辅导和全县广大党员干部及理论工作者的理论武装及思想教育工作。</w:t>
      </w:r>
    </w:p>
    <w:p>
      <w:pPr>
        <w:spacing w:line="56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3、紧紧围绕县委、县政府中心工作，负责全县各条战线宣传思想文化及精神文明建设工作。</w:t>
      </w:r>
    </w:p>
    <w:p>
      <w:pPr>
        <w:spacing w:line="560" w:lineRule="exact"/>
        <w:ind w:firstLine="640" w:firstLineChars="200"/>
        <w:rPr>
          <w:rFonts w:hint="eastAsia" w:ascii="仿宋" w:hAnsi="仿宋" w:eastAsia="仿宋" w:cs="仿宋"/>
          <w:b/>
          <w:bCs/>
          <w:sz w:val="32"/>
          <w:szCs w:val="32"/>
          <w:lang w:val="en-US" w:eastAsia="zh-CN"/>
        </w:rPr>
      </w:pPr>
      <w:r>
        <w:rPr>
          <w:rFonts w:hint="eastAsia" w:ascii="仿宋" w:hAnsi="仿宋" w:eastAsia="仿宋" w:cs="仿宋"/>
          <w:sz w:val="32"/>
          <w:szCs w:val="32"/>
        </w:rPr>
        <w:t>4、负责新闻管理、通讯队伍建设及通联工作。</w:t>
      </w:r>
      <w:r>
        <w:rPr>
          <w:rFonts w:hint="eastAsia" w:ascii="仿宋" w:hAnsi="仿宋" w:eastAsia="仿宋"/>
          <w:sz w:val="32"/>
          <w:szCs w:val="32"/>
        </w:rPr>
        <w:t xml:space="preserve">  </w:t>
      </w:r>
    </w:p>
    <w:p>
      <w:pPr>
        <w:keepNext w:val="0"/>
        <w:keepLines w:val="0"/>
        <w:pageBreakBefore w:val="0"/>
        <w:numPr>
          <w:ilvl w:val="0"/>
          <w:numId w:val="4"/>
        </w:numPr>
        <w:kinsoku/>
        <w:wordWrap/>
        <w:overflowPunct/>
        <w:topLinePunct w:val="0"/>
        <w:autoSpaceDE/>
        <w:autoSpaceDN/>
        <w:bidi w:val="0"/>
        <w:adjustRightInd/>
        <w:snapToGrid/>
        <w:spacing w:line="360" w:lineRule="auto"/>
        <w:ind w:right="0" w:rightChars="0" w:firstLine="643" w:firstLineChars="200"/>
        <w:textAlignment w:val="auto"/>
        <w:outlineLvl w:val="9"/>
        <w:rPr>
          <w:rFonts w:hint="eastAsia" w:ascii="仿宋" w:hAnsi="仿宋" w:eastAsia="仿宋" w:cs="仿宋"/>
          <w:b/>
          <w:bCs/>
          <w:sz w:val="32"/>
          <w:szCs w:val="32"/>
        </w:rPr>
      </w:pPr>
      <w:r>
        <w:rPr>
          <w:rFonts w:hint="eastAsia" w:ascii="仿宋" w:hAnsi="仿宋" w:eastAsia="仿宋" w:cs="仿宋"/>
          <w:b/>
          <w:bCs/>
          <w:sz w:val="32"/>
          <w:szCs w:val="32"/>
        </w:rPr>
        <w:t>机构设置</w:t>
      </w:r>
    </w:p>
    <w:p>
      <w:pPr>
        <w:ind w:firstLine="640" w:firstLineChars="200"/>
        <w:rPr>
          <w:rFonts w:hint="eastAsia" w:ascii="仿宋" w:hAnsi="仿宋" w:eastAsia="仿宋" w:cs="仿宋"/>
          <w:b/>
          <w:bCs/>
          <w:sz w:val="32"/>
          <w:szCs w:val="32"/>
          <w:lang w:val="en-US" w:eastAsia="zh-CN"/>
        </w:rPr>
      </w:pPr>
      <w:r>
        <w:rPr>
          <w:rFonts w:hint="eastAsia" w:ascii="仿宋" w:hAnsi="仿宋" w:eastAsia="仿宋" w:cs="仿宋"/>
          <w:sz w:val="32"/>
          <w:szCs w:val="32"/>
        </w:rPr>
        <w:t>按照</w:t>
      </w:r>
      <w:r>
        <w:rPr>
          <w:rFonts w:hint="eastAsia" w:ascii="仿宋" w:hAnsi="仿宋" w:eastAsia="仿宋" w:cs="仿宋"/>
          <w:sz w:val="32"/>
          <w:szCs w:val="32"/>
          <w:lang w:eastAsia="zh-CN"/>
        </w:rPr>
        <w:t>黑编</w:t>
      </w:r>
      <w:r>
        <w:rPr>
          <w:rFonts w:hint="eastAsia" w:ascii="仿宋" w:hAnsi="仿宋" w:eastAsia="仿宋" w:cs="仿宋"/>
          <w:sz w:val="32"/>
          <w:szCs w:val="32"/>
        </w:rPr>
        <w:t>【2001】</w:t>
      </w:r>
      <w:r>
        <w:rPr>
          <w:rFonts w:hint="eastAsia" w:ascii="仿宋" w:hAnsi="仿宋" w:eastAsia="仿宋" w:cs="仿宋"/>
          <w:sz w:val="32"/>
          <w:szCs w:val="32"/>
          <w:lang w:val="en-US" w:eastAsia="zh-CN"/>
        </w:rPr>
        <w:t>162</w:t>
      </w:r>
      <w:r>
        <w:rPr>
          <w:rFonts w:hint="eastAsia" w:ascii="仿宋" w:hAnsi="仿宋" w:eastAsia="仿宋" w:cs="仿宋"/>
          <w:sz w:val="32"/>
          <w:szCs w:val="32"/>
        </w:rPr>
        <w:t>号要求，中国共产党集贤县委员会宣传部内设机构有</w:t>
      </w:r>
      <w:r>
        <w:rPr>
          <w:rFonts w:hint="eastAsia" w:ascii="仿宋" w:hAnsi="仿宋" w:eastAsia="仿宋" w:cs="仿宋"/>
          <w:sz w:val="32"/>
          <w:szCs w:val="32"/>
          <w:lang w:val="en-US" w:eastAsia="zh-CN"/>
        </w:rPr>
        <w:t>3</w:t>
      </w:r>
      <w:r>
        <w:rPr>
          <w:rFonts w:hint="eastAsia" w:ascii="仿宋" w:hAnsi="仿宋" w:eastAsia="仿宋" w:cs="仿宋"/>
          <w:sz w:val="32"/>
          <w:szCs w:val="32"/>
        </w:rPr>
        <w:t>个，办公室、宣传组、</w:t>
      </w:r>
      <w:r>
        <w:rPr>
          <w:rFonts w:hint="eastAsia" w:ascii="仿宋" w:hAnsi="仿宋" w:eastAsia="仿宋" w:cs="仿宋"/>
          <w:sz w:val="32"/>
          <w:szCs w:val="32"/>
          <w:lang w:eastAsia="zh-CN"/>
        </w:rPr>
        <w:t>理论和意识形态工作组</w:t>
      </w:r>
      <w:r>
        <w:rPr>
          <w:rFonts w:hint="eastAsia" w:ascii="仿宋" w:hAnsi="仿宋" w:eastAsia="仿宋" w:cs="仿宋"/>
          <w:sz w:val="32"/>
          <w:szCs w:val="32"/>
        </w:rPr>
        <w:t>。</w:t>
      </w:r>
    </w:p>
    <w:p>
      <w:pPr>
        <w:keepNext w:val="0"/>
        <w:keepLines w:val="0"/>
        <w:pageBreakBefore w:val="0"/>
        <w:kinsoku/>
        <w:wordWrap/>
        <w:overflowPunct/>
        <w:topLinePunct w:val="0"/>
        <w:autoSpaceDE/>
        <w:autoSpaceDN/>
        <w:bidi w:val="0"/>
        <w:adjustRightInd/>
        <w:snapToGrid/>
        <w:spacing w:line="360" w:lineRule="auto"/>
        <w:ind w:right="0" w:rightChars="0" w:firstLine="643" w:firstLineChars="200"/>
        <w:textAlignment w:val="auto"/>
        <w:outlineLvl w:val="9"/>
        <w:rPr>
          <w:rFonts w:hint="eastAsia" w:ascii="仿宋" w:hAnsi="仿宋" w:eastAsia="仿宋" w:cs="仿宋"/>
          <w:b/>
          <w:bCs/>
          <w:sz w:val="32"/>
          <w:szCs w:val="32"/>
        </w:rPr>
      </w:pPr>
      <w:r>
        <w:rPr>
          <w:rFonts w:hint="eastAsia" w:ascii="仿宋" w:hAnsi="仿宋" w:eastAsia="仿宋" w:cs="仿宋"/>
          <w:b/>
          <w:bCs/>
          <w:sz w:val="32"/>
          <w:szCs w:val="32"/>
        </w:rPr>
        <w:t>三、</w:t>
      </w:r>
      <w:r>
        <w:rPr>
          <w:rFonts w:hint="eastAsia" w:ascii="仿宋" w:hAnsi="仿宋" w:eastAsia="仿宋" w:cs="仿宋"/>
          <w:b/>
          <w:bCs/>
          <w:sz w:val="30"/>
          <w:szCs w:val="30"/>
          <w:lang w:val="en-US" w:eastAsia="zh-CN"/>
        </w:rPr>
        <w:t>部门决算编报范围及</w:t>
      </w:r>
      <w:r>
        <w:rPr>
          <w:rFonts w:hint="eastAsia" w:ascii="仿宋" w:hAnsi="仿宋" w:eastAsia="仿宋" w:cs="仿宋"/>
          <w:b/>
          <w:bCs/>
          <w:sz w:val="32"/>
          <w:szCs w:val="32"/>
        </w:rPr>
        <w:t xml:space="preserve">人员构成 </w:t>
      </w:r>
    </w:p>
    <w:p>
      <w:pPr>
        <w:widowControl/>
        <w:spacing w:line="315" w:lineRule="atLeast"/>
        <w:ind w:firstLine="628"/>
        <w:rPr>
          <w:rFonts w:hint="eastAsia" w:ascii="仿宋" w:hAnsi="仿宋" w:eastAsia="仿宋" w:cs="仿宋"/>
          <w:color w:val="auto"/>
          <w:sz w:val="30"/>
          <w:szCs w:val="30"/>
          <w:highlight w:val="none"/>
        </w:rPr>
      </w:pPr>
      <w:r>
        <w:rPr>
          <w:rFonts w:hint="eastAsia" w:ascii="仿宋" w:hAnsi="仿宋" w:eastAsia="仿宋" w:cs="仿宋"/>
          <w:color w:val="000000"/>
          <w:kern w:val="0"/>
          <w:sz w:val="30"/>
          <w:szCs w:val="30"/>
          <w:lang w:bidi="ar"/>
        </w:rPr>
        <w:t>201</w:t>
      </w:r>
      <w:r>
        <w:rPr>
          <w:rFonts w:hint="eastAsia" w:ascii="仿宋" w:hAnsi="仿宋" w:eastAsia="仿宋" w:cs="仿宋"/>
          <w:color w:val="000000"/>
          <w:kern w:val="0"/>
          <w:sz w:val="30"/>
          <w:szCs w:val="30"/>
          <w:lang w:val="en-US" w:eastAsia="zh-CN" w:bidi="ar"/>
        </w:rPr>
        <w:t>8</w:t>
      </w:r>
      <w:r>
        <w:rPr>
          <w:rFonts w:hint="eastAsia" w:ascii="仿宋" w:hAnsi="仿宋" w:eastAsia="仿宋" w:cs="仿宋"/>
          <w:color w:val="000000"/>
          <w:kern w:val="0"/>
          <w:sz w:val="30"/>
          <w:szCs w:val="30"/>
          <w:lang w:bidi="ar"/>
        </w:rPr>
        <w:t>年</w:t>
      </w:r>
      <w:r>
        <w:rPr>
          <w:rFonts w:hint="eastAsia" w:ascii="仿宋" w:hAnsi="仿宋" w:eastAsia="仿宋" w:cs="仿宋"/>
          <w:color w:val="000000"/>
          <w:kern w:val="0"/>
          <w:sz w:val="30"/>
          <w:szCs w:val="30"/>
          <w:lang w:val="en-US" w:eastAsia="zh-CN" w:bidi="ar"/>
        </w:rPr>
        <w:t>度纳入本</w:t>
      </w:r>
      <w:r>
        <w:rPr>
          <w:rFonts w:hint="eastAsia" w:ascii="仿宋" w:hAnsi="仿宋" w:eastAsia="仿宋" w:cs="仿宋"/>
          <w:color w:val="000000"/>
          <w:kern w:val="0"/>
          <w:sz w:val="30"/>
          <w:szCs w:val="30"/>
          <w:lang w:bidi="ar"/>
        </w:rPr>
        <w:t>部门</w:t>
      </w:r>
      <w:r>
        <w:rPr>
          <w:rFonts w:hint="eastAsia" w:ascii="仿宋" w:hAnsi="仿宋" w:eastAsia="仿宋" w:cs="仿宋"/>
          <w:color w:val="000000"/>
          <w:kern w:val="0"/>
          <w:sz w:val="30"/>
          <w:szCs w:val="30"/>
          <w:lang w:val="en-US" w:eastAsia="zh-CN" w:bidi="ar"/>
        </w:rPr>
        <w:t>决算</w:t>
      </w:r>
      <w:r>
        <w:rPr>
          <w:rFonts w:hint="eastAsia" w:ascii="仿宋" w:hAnsi="仿宋" w:eastAsia="仿宋" w:cs="仿宋"/>
          <w:color w:val="000000"/>
          <w:kern w:val="0"/>
          <w:sz w:val="30"/>
          <w:szCs w:val="30"/>
          <w:lang w:bidi="ar"/>
        </w:rPr>
        <w:t>的编制范围</w:t>
      </w:r>
      <w:r>
        <w:rPr>
          <w:rFonts w:hint="eastAsia" w:ascii="仿宋" w:hAnsi="仿宋" w:eastAsia="仿宋" w:cs="仿宋"/>
          <w:color w:val="000000"/>
          <w:kern w:val="0"/>
          <w:sz w:val="30"/>
          <w:szCs w:val="30"/>
          <w:lang w:val="en-US" w:eastAsia="zh-CN" w:bidi="ar"/>
        </w:rPr>
        <w:t>的单位有1个，为集贤县委宣传部。2018年末</w:t>
      </w:r>
      <w:r>
        <w:rPr>
          <w:rFonts w:hint="eastAsia" w:ascii="仿宋" w:hAnsi="仿宋" w:eastAsia="仿宋" w:cs="仿宋"/>
          <w:color w:val="auto"/>
          <w:sz w:val="30"/>
          <w:szCs w:val="30"/>
          <w:highlight w:val="none"/>
        </w:rPr>
        <w:t>行政编制</w:t>
      </w:r>
      <w:r>
        <w:rPr>
          <w:rFonts w:hint="eastAsia" w:ascii="仿宋" w:hAnsi="仿宋" w:eastAsia="仿宋" w:cs="仿宋"/>
          <w:color w:val="auto"/>
          <w:sz w:val="30"/>
          <w:szCs w:val="30"/>
          <w:highlight w:val="none"/>
          <w:lang w:val="en-US" w:eastAsia="zh-CN"/>
        </w:rPr>
        <w:t>11</w:t>
      </w:r>
      <w:r>
        <w:rPr>
          <w:rFonts w:hint="eastAsia" w:ascii="仿宋" w:hAnsi="仿宋" w:eastAsia="仿宋" w:cs="仿宋"/>
          <w:color w:val="auto"/>
          <w:sz w:val="30"/>
          <w:szCs w:val="30"/>
          <w:highlight w:val="none"/>
        </w:rPr>
        <w:t>人，事业编制</w:t>
      </w:r>
      <w:r>
        <w:rPr>
          <w:rFonts w:hint="eastAsia" w:ascii="仿宋" w:hAnsi="仿宋" w:eastAsia="仿宋" w:cs="仿宋"/>
          <w:color w:val="auto"/>
          <w:sz w:val="30"/>
          <w:szCs w:val="30"/>
          <w:highlight w:val="none"/>
          <w:lang w:val="en-US" w:eastAsia="zh-CN"/>
        </w:rPr>
        <w:t>7</w:t>
      </w:r>
      <w:r>
        <w:rPr>
          <w:rFonts w:hint="eastAsia" w:ascii="仿宋" w:hAnsi="仿宋" w:eastAsia="仿宋" w:cs="仿宋"/>
          <w:color w:val="auto"/>
          <w:sz w:val="30"/>
          <w:szCs w:val="30"/>
          <w:highlight w:val="none"/>
        </w:rPr>
        <w:t>人；</w:t>
      </w:r>
      <w:r>
        <w:rPr>
          <w:rFonts w:hint="eastAsia" w:ascii="仿宋" w:hAnsi="仿宋" w:eastAsia="仿宋" w:cs="仿宋"/>
          <w:color w:val="auto"/>
          <w:sz w:val="30"/>
          <w:szCs w:val="30"/>
          <w:highlight w:val="none"/>
          <w:lang w:eastAsia="zh-CN"/>
        </w:rPr>
        <w:t>年末机构实有人数</w:t>
      </w:r>
      <w:r>
        <w:rPr>
          <w:rFonts w:hint="eastAsia" w:ascii="仿宋" w:hAnsi="仿宋" w:eastAsia="仿宋" w:cs="仿宋"/>
          <w:color w:val="auto"/>
          <w:sz w:val="30"/>
          <w:szCs w:val="30"/>
          <w:highlight w:val="none"/>
          <w:lang w:val="en-US" w:eastAsia="zh-CN"/>
        </w:rPr>
        <w:t>22人，其中：</w:t>
      </w:r>
      <w:r>
        <w:rPr>
          <w:rFonts w:hint="eastAsia" w:ascii="仿宋" w:hAnsi="仿宋" w:eastAsia="仿宋" w:cs="仿宋"/>
          <w:color w:val="auto"/>
          <w:sz w:val="30"/>
          <w:szCs w:val="30"/>
          <w:highlight w:val="none"/>
        </w:rPr>
        <w:t>在职人</w:t>
      </w:r>
      <w:r>
        <w:rPr>
          <w:rFonts w:hint="eastAsia" w:ascii="仿宋" w:hAnsi="仿宋" w:eastAsia="仿宋" w:cs="仿宋"/>
          <w:color w:val="auto"/>
          <w:sz w:val="30"/>
          <w:szCs w:val="30"/>
          <w:highlight w:val="none"/>
          <w:lang w:eastAsia="zh-CN"/>
        </w:rPr>
        <w:t>员</w:t>
      </w:r>
      <w:r>
        <w:rPr>
          <w:rFonts w:hint="eastAsia" w:ascii="仿宋" w:hAnsi="仿宋" w:eastAsia="仿宋" w:cs="仿宋"/>
          <w:color w:val="auto"/>
          <w:sz w:val="30"/>
          <w:szCs w:val="30"/>
          <w:highlight w:val="none"/>
          <w:lang w:val="en-US" w:eastAsia="zh-CN"/>
        </w:rPr>
        <w:t>18</w:t>
      </w:r>
      <w:r>
        <w:rPr>
          <w:rFonts w:hint="eastAsia" w:ascii="仿宋" w:hAnsi="仿宋" w:eastAsia="仿宋" w:cs="仿宋"/>
          <w:color w:val="auto"/>
          <w:sz w:val="30"/>
          <w:szCs w:val="30"/>
          <w:highlight w:val="none"/>
        </w:rPr>
        <w:t>人</w:t>
      </w:r>
      <w:r>
        <w:rPr>
          <w:rFonts w:hint="eastAsia" w:ascii="仿宋" w:hAnsi="仿宋" w:eastAsia="仿宋" w:cs="仿宋"/>
          <w:color w:val="auto"/>
          <w:sz w:val="30"/>
          <w:szCs w:val="30"/>
          <w:highlight w:val="none"/>
          <w:lang w:eastAsia="zh-CN"/>
        </w:rPr>
        <w:t>，离休人员</w:t>
      </w:r>
      <w:r>
        <w:rPr>
          <w:rFonts w:hint="eastAsia" w:ascii="仿宋" w:hAnsi="仿宋" w:eastAsia="仿宋" w:cs="仿宋"/>
          <w:color w:val="auto"/>
          <w:sz w:val="30"/>
          <w:szCs w:val="30"/>
          <w:highlight w:val="none"/>
          <w:lang w:val="en-US" w:eastAsia="zh-CN"/>
        </w:rPr>
        <w:t xml:space="preserve"> 0 人</w:t>
      </w:r>
      <w:r>
        <w:rPr>
          <w:rFonts w:hint="eastAsia" w:ascii="仿宋" w:hAnsi="仿宋" w:eastAsia="仿宋" w:cs="仿宋"/>
          <w:color w:val="auto"/>
          <w:sz w:val="30"/>
          <w:szCs w:val="30"/>
          <w:highlight w:val="none"/>
        </w:rPr>
        <w:t xml:space="preserve">。 </w:t>
      </w:r>
    </w:p>
    <w:p>
      <w:pPr>
        <w:keepNext w:val="0"/>
        <w:keepLines w:val="0"/>
        <w:pageBreakBefore w:val="0"/>
        <w:widowControl/>
        <w:kinsoku/>
        <w:wordWrap/>
        <w:overflowPunct/>
        <w:topLinePunct w:val="0"/>
        <w:autoSpaceDE/>
        <w:autoSpaceDN/>
        <w:bidi w:val="0"/>
        <w:adjustRightInd/>
        <w:snapToGrid/>
        <w:spacing w:line="360" w:lineRule="auto"/>
        <w:ind w:right="0" w:rightChars="0" w:firstLine="640"/>
        <w:jc w:val="left"/>
        <w:textAlignment w:val="auto"/>
        <w:outlineLvl w:val="9"/>
        <w:rPr>
          <w:rFonts w:hint="eastAsia" w:ascii="仿宋" w:hAnsi="仿宋" w:eastAsia="仿宋" w:cs="仿宋"/>
          <w:color w:val="auto"/>
          <w:sz w:val="30"/>
          <w:szCs w:val="30"/>
          <w:highlight w:val="none"/>
        </w:rPr>
      </w:pPr>
    </w:p>
    <w:p>
      <w:pPr>
        <w:keepNext w:val="0"/>
        <w:keepLines w:val="0"/>
        <w:pageBreakBefore w:val="0"/>
        <w:kinsoku/>
        <w:wordWrap/>
        <w:overflowPunct/>
        <w:topLinePunct w:val="0"/>
        <w:autoSpaceDE/>
        <w:autoSpaceDN/>
        <w:bidi w:val="0"/>
        <w:adjustRightInd/>
        <w:snapToGrid/>
        <w:spacing w:line="360" w:lineRule="auto"/>
        <w:ind w:right="0" w:rightChars="0"/>
        <w:jc w:val="center"/>
        <w:textAlignment w:val="auto"/>
        <w:outlineLvl w:val="9"/>
        <w:rPr>
          <w:rFonts w:hint="eastAsia" w:ascii="仿宋" w:hAnsi="仿宋" w:eastAsia="仿宋" w:cs="仿宋"/>
          <w:b/>
          <w:bCs/>
          <w:sz w:val="32"/>
          <w:szCs w:val="32"/>
        </w:rPr>
      </w:pPr>
      <w:r>
        <w:rPr>
          <w:rFonts w:hint="eastAsia" w:ascii="仿宋" w:hAnsi="仿宋" w:eastAsia="仿宋" w:cs="仿宋"/>
          <w:b/>
          <w:bCs/>
          <w:sz w:val="32"/>
          <w:szCs w:val="32"/>
        </w:rPr>
        <w:t>第二部分 201</w:t>
      </w:r>
      <w:r>
        <w:rPr>
          <w:rFonts w:hint="eastAsia" w:ascii="仿宋" w:hAnsi="仿宋" w:eastAsia="仿宋" w:cs="仿宋"/>
          <w:b/>
          <w:bCs/>
          <w:sz w:val="32"/>
          <w:szCs w:val="32"/>
          <w:lang w:val="en-US" w:eastAsia="zh-CN"/>
        </w:rPr>
        <w:t>8</w:t>
      </w:r>
      <w:r>
        <w:rPr>
          <w:rFonts w:hint="eastAsia" w:ascii="仿宋" w:hAnsi="仿宋" w:eastAsia="仿宋" w:cs="仿宋"/>
          <w:b/>
          <w:bCs/>
          <w:sz w:val="32"/>
          <w:szCs w:val="32"/>
        </w:rPr>
        <w:t>年部门预算执行总体情况说明</w:t>
      </w:r>
    </w:p>
    <w:p>
      <w:pPr>
        <w:keepNext w:val="0"/>
        <w:keepLines w:val="0"/>
        <w:pageBreakBefore w:val="0"/>
        <w:kinsoku/>
        <w:wordWrap/>
        <w:overflowPunct/>
        <w:topLinePunct w:val="0"/>
        <w:autoSpaceDE/>
        <w:autoSpaceDN/>
        <w:bidi w:val="0"/>
        <w:adjustRightInd/>
        <w:snapToGrid/>
        <w:spacing w:line="360" w:lineRule="auto"/>
        <w:ind w:right="0" w:rightChars="0"/>
        <w:jc w:val="left"/>
        <w:textAlignment w:val="auto"/>
        <w:outlineLvl w:val="9"/>
        <w:rPr>
          <w:rFonts w:hint="eastAsia" w:ascii="仿宋" w:hAnsi="仿宋" w:eastAsia="仿宋" w:cs="仿宋"/>
          <w:sz w:val="32"/>
          <w:szCs w:val="32"/>
        </w:rPr>
      </w:pP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right="0" w:rightChars="0" w:firstLine="643" w:firstLineChars="200"/>
        <w:jc w:val="left"/>
        <w:textAlignment w:val="auto"/>
        <w:outlineLvl w:val="9"/>
        <w:rPr>
          <w:rFonts w:hint="eastAsia" w:ascii="仿宋" w:hAnsi="仿宋" w:eastAsia="仿宋" w:cs="仿宋"/>
          <w:b/>
          <w:bCs/>
          <w:sz w:val="32"/>
          <w:szCs w:val="32"/>
        </w:rPr>
      </w:pPr>
      <w:r>
        <w:rPr>
          <w:rFonts w:hint="eastAsia" w:ascii="仿宋" w:hAnsi="仿宋" w:eastAsia="仿宋" w:cs="仿宋"/>
          <w:b/>
          <w:bCs/>
          <w:sz w:val="32"/>
          <w:szCs w:val="32"/>
        </w:rPr>
        <w:t>一、收入支出决算总体情况说明</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right="0" w:rightChars="0" w:firstLine="600" w:firstLineChars="200"/>
        <w:jc w:val="left"/>
        <w:textAlignment w:val="auto"/>
        <w:outlineLvl w:val="9"/>
        <w:rPr>
          <w:rFonts w:hint="eastAsia" w:ascii="仿宋" w:hAnsi="仿宋" w:eastAsia="仿宋" w:cs="仿宋"/>
          <w:sz w:val="30"/>
          <w:szCs w:val="30"/>
          <w:lang w:eastAsia="zh-CN"/>
        </w:rPr>
      </w:pPr>
      <w:r>
        <w:rPr>
          <w:rFonts w:hint="eastAsia" w:ascii="仿宋" w:hAnsi="仿宋" w:eastAsia="仿宋" w:cs="仿宋"/>
          <w:kern w:val="0"/>
          <w:sz w:val="30"/>
          <w:szCs w:val="30"/>
          <w:u w:val="none"/>
          <w:lang w:eastAsia="zh-CN"/>
        </w:rPr>
        <w:t>2018年</w:t>
      </w:r>
      <w:r>
        <w:rPr>
          <w:rFonts w:hint="eastAsia" w:ascii="仿宋" w:hAnsi="仿宋" w:eastAsia="仿宋" w:cs="仿宋"/>
          <w:kern w:val="0"/>
          <w:sz w:val="30"/>
          <w:szCs w:val="30"/>
          <w:u w:val="none"/>
        </w:rPr>
        <w:t>度部门决算</w:t>
      </w:r>
      <w:r>
        <w:rPr>
          <w:rFonts w:hint="eastAsia" w:ascii="仿宋" w:hAnsi="仿宋" w:eastAsia="仿宋" w:cs="仿宋"/>
          <w:kern w:val="0"/>
          <w:sz w:val="30"/>
          <w:szCs w:val="30"/>
          <w:u w:val="none"/>
          <w:lang w:eastAsia="zh-CN"/>
        </w:rPr>
        <w:t>收、支总计</w:t>
      </w:r>
      <w:r>
        <w:rPr>
          <w:rFonts w:hint="eastAsia" w:ascii="仿宋" w:hAnsi="仿宋" w:eastAsia="仿宋" w:cs="仿宋"/>
          <w:kern w:val="0"/>
          <w:sz w:val="30"/>
          <w:szCs w:val="30"/>
          <w:u w:val="none"/>
          <w:lang w:val="en-US" w:eastAsia="zh-CN"/>
        </w:rPr>
        <w:t>395.77万元，其中：</w:t>
      </w:r>
      <w:r>
        <w:rPr>
          <w:rFonts w:hint="eastAsia" w:ascii="仿宋" w:hAnsi="仿宋" w:eastAsia="仿宋" w:cs="仿宋"/>
          <w:kern w:val="0"/>
          <w:sz w:val="30"/>
          <w:szCs w:val="30"/>
          <w:u w:val="none"/>
        </w:rPr>
        <w:t>本年收入</w:t>
      </w:r>
      <w:r>
        <w:rPr>
          <w:rFonts w:hint="eastAsia" w:ascii="仿宋" w:hAnsi="仿宋" w:eastAsia="仿宋" w:cs="仿宋"/>
          <w:kern w:val="0"/>
          <w:sz w:val="30"/>
          <w:szCs w:val="30"/>
          <w:u w:val="none"/>
          <w:lang w:val="en-US" w:eastAsia="zh-CN"/>
        </w:rPr>
        <w:t>375.76</w:t>
      </w:r>
      <w:r>
        <w:rPr>
          <w:rFonts w:hint="eastAsia" w:ascii="仿宋" w:hAnsi="仿宋" w:eastAsia="仿宋" w:cs="仿宋"/>
          <w:kern w:val="0"/>
          <w:sz w:val="30"/>
          <w:szCs w:val="30"/>
          <w:u w:val="none"/>
        </w:rPr>
        <w:t>万元</w:t>
      </w:r>
      <w:r>
        <w:rPr>
          <w:rFonts w:hint="eastAsia" w:ascii="仿宋" w:hAnsi="仿宋" w:eastAsia="仿宋" w:cs="仿宋"/>
          <w:kern w:val="0"/>
          <w:sz w:val="30"/>
          <w:szCs w:val="30"/>
          <w:u w:val="none"/>
          <w:lang w:eastAsia="zh-CN"/>
        </w:rPr>
        <w:t>；</w:t>
      </w:r>
      <w:r>
        <w:rPr>
          <w:rFonts w:hint="eastAsia" w:ascii="仿宋" w:hAnsi="仿宋" w:eastAsia="仿宋" w:cs="仿宋"/>
          <w:kern w:val="0"/>
          <w:sz w:val="30"/>
          <w:szCs w:val="30"/>
          <w:u w:val="none"/>
        </w:rPr>
        <w:t>用事业基金弥补收支差额</w:t>
      </w:r>
      <w:r>
        <w:rPr>
          <w:rFonts w:hint="eastAsia" w:ascii="仿宋" w:hAnsi="仿宋" w:eastAsia="仿宋" w:cs="仿宋"/>
          <w:kern w:val="0"/>
          <w:sz w:val="30"/>
          <w:szCs w:val="30"/>
          <w:u w:val="none"/>
          <w:lang w:val="en-US" w:eastAsia="zh-CN"/>
        </w:rPr>
        <w:t>0</w:t>
      </w:r>
      <w:r>
        <w:rPr>
          <w:rFonts w:hint="eastAsia" w:ascii="仿宋" w:hAnsi="仿宋" w:eastAsia="仿宋" w:cs="仿宋"/>
          <w:kern w:val="0"/>
          <w:sz w:val="30"/>
          <w:szCs w:val="30"/>
          <w:u w:val="none"/>
        </w:rPr>
        <w:t>万元</w:t>
      </w:r>
      <w:r>
        <w:rPr>
          <w:rFonts w:hint="eastAsia" w:ascii="仿宋" w:hAnsi="仿宋" w:eastAsia="仿宋" w:cs="仿宋"/>
          <w:kern w:val="0"/>
          <w:sz w:val="30"/>
          <w:szCs w:val="30"/>
          <w:u w:val="none"/>
          <w:lang w:eastAsia="zh-CN"/>
        </w:rPr>
        <w:t>；</w:t>
      </w:r>
      <w:r>
        <w:rPr>
          <w:rFonts w:hint="eastAsia" w:ascii="仿宋" w:hAnsi="仿宋" w:eastAsia="仿宋" w:cs="仿宋"/>
          <w:kern w:val="0"/>
          <w:sz w:val="30"/>
          <w:szCs w:val="30"/>
          <w:u w:val="none"/>
        </w:rPr>
        <w:t>年初结转和结余</w:t>
      </w:r>
      <w:r>
        <w:rPr>
          <w:rFonts w:hint="eastAsia" w:ascii="仿宋" w:hAnsi="仿宋" w:eastAsia="仿宋" w:cs="仿宋"/>
          <w:kern w:val="0"/>
          <w:sz w:val="30"/>
          <w:szCs w:val="30"/>
          <w:u w:val="none"/>
          <w:lang w:val="en-US" w:eastAsia="zh-CN"/>
        </w:rPr>
        <w:t>20</w:t>
      </w:r>
      <w:r>
        <w:rPr>
          <w:rFonts w:hint="eastAsia" w:ascii="仿宋" w:hAnsi="仿宋" w:eastAsia="仿宋" w:cs="仿宋"/>
          <w:kern w:val="0"/>
          <w:sz w:val="30"/>
          <w:szCs w:val="30"/>
          <w:u w:val="none"/>
        </w:rPr>
        <w:t>万元</w:t>
      </w:r>
      <w:r>
        <w:rPr>
          <w:rFonts w:hint="eastAsia" w:ascii="仿宋" w:hAnsi="仿宋" w:eastAsia="仿宋" w:cs="仿宋"/>
          <w:kern w:val="0"/>
          <w:sz w:val="30"/>
          <w:szCs w:val="30"/>
          <w:u w:val="none"/>
          <w:lang w:eastAsia="zh-CN"/>
        </w:rPr>
        <w:t>；</w:t>
      </w:r>
      <w:r>
        <w:rPr>
          <w:rFonts w:hint="eastAsia" w:ascii="仿宋" w:hAnsi="仿宋" w:eastAsia="仿宋" w:cs="仿宋"/>
          <w:kern w:val="0"/>
          <w:sz w:val="30"/>
          <w:szCs w:val="30"/>
          <w:u w:val="none"/>
        </w:rPr>
        <w:t>本年支出</w:t>
      </w:r>
      <w:r>
        <w:rPr>
          <w:rFonts w:hint="eastAsia" w:ascii="仿宋" w:hAnsi="仿宋" w:eastAsia="仿宋" w:cs="仿宋"/>
          <w:kern w:val="0"/>
          <w:sz w:val="30"/>
          <w:szCs w:val="30"/>
          <w:u w:val="none"/>
          <w:lang w:val="en-US" w:eastAsia="zh-CN"/>
        </w:rPr>
        <w:t>395.77</w:t>
      </w:r>
      <w:r>
        <w:rPr>
          <w:rFonts w:hint="eastAsia" w:ascii="仿宋" w:hAnsi="仿宋" w:eastAsia="仿宋" w:cs="仿宋"/>
          <w:kern w:val="0"/>
          <w:sz w:val="30"/>
          <w:szCs w:val="30"/>
          <w:u w:val="none"/>
        </w:rPr>
        <w:t>万元；结余分配</w:t>
      </w:r>
      <w:r>
        <w:rPr>
          <w:rFonts w:hint="eastAsia" w:ascii="仿宋" w:hAnsi="仿宋" w:eastAsia="仿宋" w:cs="仿宋"/>
          <w:kern w:val="0"/>
          <w:sz w:val="30"/>
          <w:szCs w:val="30"/>
          <w:u w:val="none"/>
          <w:lang w:val="en-US" w:eastAsia="zh-CN"/>
        </w:rPr>
        <w:t>0</w:t>
      </w:r>
      <w:r>
        <w:rPr>
          <w:rFonts w:hint="eastAsia" w:ascii="仿宋" w:hAnsi="仿宋" w:eastAsia="仿宋" w:cs="仿宋"/>
          <w:kern w:val="0"/>
          <w:sz w:val="30"/>
          <w:szCs w:val="30"/>
          <w:u w:val="none"/>
        </w:rPr>
        <w:t>万元，年末结转和结余</w:t>
      </w:r>
      <w:r>
        <w:rPr>
          <w:rFonts w:hint="eastAsia" w:ascii="仿宋" w:hAnsi="仿宋" w:eastAsia="仿宋" w:cs="仿宋"/>
          <w:kern w:val="0"/>
          <w:sz w:val="30"/>
          <w:szCs w:val="30"/>
          <w:u w:val="none"/>
          <w:lang w:val="en-US" w:eastAsia="zh-CN"/>
        </w:rPr>
        <w:t>2.96</w:t>
      </w:r>
      <w:r>
        <w:rPr>
          <w:rFonts w:hint="eastAsia" w:ascii="仿宋" w:hAnsi="仿宋" w:eastAsia="仿宋" w:cs="仿宋"/>
          <w:kern w:val="0"/>
          <w:sz w:val="30"/>
          <w:szCs w:val="30"/>
          <w:u w:val="none"/>
        </w:rPr>
        <w:t>万元</w:t>
      </w:r>
      <w:r>
        <w:rPr>
          <w:rFonts w:hint="eastAsia" w:ascii="仿宋" w:hAnsi="仿宋" w:eastAsia="仿宋" w:cs="仿宋"/>
          <w:kern w:val="0"/>
          <w:sz w:val="30"/>
          <w:szCs w:val="30"/>
          <w:u w:val="none"/>
          <w:lang w:eastAsia="zh-CN"/>
        </w:rPr>
        <w:t>。</w:t>
      </w:r>
      <w:r>
        <w:rPr>
          <w:rFonts w:hint="eastAsia" w:ascii="仿宋" w:hAnsi="仿宋" w:eastAsia="仿宋" w:cs="仿宋"/>
          <w:sz w:val="30"/>
          <w:szCs w:val="30"/>
          <w:highlight w:val="none"/>
        </w:rPr>
        <w:t>与 201</w:t>
      </w:r>
      <w:r>
        <w:rPr>
          <w:rFonts w:hint="eastAsia" w:ascii="仿宋" w:hAnsi="仿宋" w:eastAsia="仿宋" w:cs="仿宋"/>
          <w:sz w:val="30"/>
          <w:szCs w:val="30"/>
          <w:highlight w:val="none"/>
          <w:lang w:val="en-US" w:eastAsia="zh-CN"/>
        </w:rPr>
        <w:t>7</w:t>
      </w:r>
      <w:r>
        <w:rPr>
          <w:rFonts w:hint="eastAsia" w:ascii="仿宋" w:hAnsi="仿宋" w:eastAsia="仿宋" w:cs="仿宋"/>
          <w:sz w:val="30"/>
          <w:szCs w:val="30"/>
          <w:highlight w:val="none"/>
        </w:rPr>
        <w:t>年</w:t>
      </w:r>
      <w:r>
        <w:rPr>
          <w:rFonts w:hint="eastAsia" w:ascii="仿宋" w:hAnsi="仿宋" w:eastAsia="仿宋" w:cs="仿宋"/>
          <w:sz w:val="30"/>
          <w:szCs w:val="30"/>
          <w:highlight w:val="none"/>
          <w:lang w:eastAsia="zh-CN"/>
        </w:rPr>
        <w:t>度</w:t>
      </w:r>
      <w:r>
        <w:rPr>
          <w:rFonts w:hint="eastAsia" w:ascii="仿宋" w:hAnsi="仿宋" w:eastAsia="仿宋" w:cs="仿宋"/>
          <w:sz w:val="30"/>
          <w:szCs w:val="30"/>
          <w:highlight w:val="none"/>
        </w:rPr>
        <w:t>相比</w:t>
      </w:r>
      <w:r>
        <w:rPr>
          <w:rFonts w:hint="eastAsia" w:ascii="仿宋" w:hAnsi="仿宋" w:eastAsia="仿宋" w:cs="仿宋"/>
          <w:sz w:val="30"/>
          <w:szCs w:val="30"/>
          <w:highlight w:val="none"/>
          <w:lang w:eastAsia="zh-CN"/>
        </w:rPr>
        <w:t>，</w:t>
      </w:r>
      <w:r>
        <w:rPr>
          <w:rFonts w:hint="eastAsia" w:ascii="仿宋" w:hAnsi="仿宋" w:eastAsia="仿宋" w:cs="仿宋"/>
          <w:sz w:val="30"/>
          <w:szCs w:val="30"/>
          <w:highlight w:val="none"/>
        </w:rPr>
        <w:t>收、支总计</w:t>
      </w:r>
      <w:r>
        <w:rPr>
          <w:rFonts w:hint="eastAsia" w:ascii="仿宋" w:hAnsi="仿宋" w:eastAsia="仿宋" w:cs="仿宋"/>
          <w:sz w:val="30"/>
          <w:szCs w:val="30"/>
          <w:highlight w:val="none"/>
          <w:lang w:eastAsia="zh-CN"/>
        </w:rPr>
        <w:t>均减少</w:t>
      </w:r>
      <w:r>
        <w:rPr>
          <w:rFonts w:hint="eastAsia" w:ascii="仿宋" w:hAnsi="仿宋" w:eastAsia="仿宋" w:cs="仿宋"/>
          <w:sz w:val="30"/>
          <w:szCs w:val="30"/>
          <w:highlight w:val="none"/>
          <w:lang w:val="en-US" w:eastAsia="zh-CN"/>
        </w:rPr>
        <w:t xml:space="preserve">451.48 </w:t>
      </w:r>
      <w:r>
        <w:rPr>
          <w:rFonts w:hint="eastAsia" w:ascii="仿宋" w:hAnsi="仿宋" w:eastAsia="仿宋" w:cs="仿宋"/>
          <w:sz w:val="30"/>
          <w:szCs w:val="30"/>
          <w:highlight w:val="none"/>
        </w:rPr>
        <w:t>万元，</w:t>
      </w:r>
      <w:r>
        <w:rPr>
          <w:rFonts w:hint="eastAsia" w:ascii="仿宋" w:hAnsi="仿宋" w:eastAsia="仿宋" w:cs="仿宋"/>
          <w:sz w:val="30"/>
          <w:szCs w:val="30"/>
          <w:highlight w:val="none"/>
          <w:lang w:eastAsia="zh-CN"/>
        </w:rPr>
        <w:t>同比下降</w:t>
      </w:r>
      <w:r>
        <w:rPr>
          <w:rFonts w:hint="eastAsia" w:ascii="仿宋" w:hAnsi="仿宋" w:eastAsia="仿宋" w:cs="仿宋"/>
          <w:sz w:val="30"/>
          <w:szCs w:val="30"/>
          <w:highlight w:val="none"/>
          <w:lang w:val="en-US" w:eastAsia="zh-CN"/>
        </w:rPr>
        <w:t>53.3%</w:t>
      </w:r>
      <w:r>
        <w:rPr>
          <w:rFonts w:hint="eastAsia" w:ascii="仿宋" w:hAnsi="仿宋" w:eastAsia="仿宋" w:cs="仿宋"/>
          <w:sz w:val="30"/>
          <w:szCs w:val="30"/>
          <w:highlight w:val="none"/>
        </w:rPr>
        <w:t>。主要</w:t>
      </w:r>
      <w:r>
        <w:rPr>
          <w:rFonts w:hint="eastAsia" w:ascii="仿宋" w:hAnsi="仿宋" w:eastAsia="仿宋" w:cs="仿宋"/>
          <w:sz w:val="30"/>
          <w:szCs w:val="30"/>
        </w:rPr>
        <w:t>原因：</w:t>
      </w:r>
      <w:r>
        <w:rPr>
          <w:rFonts w:hint="eastAsia" w:ascii="仿宋" w:hAnsi="仿宋" w:eastAsia="仿宋" w:cs="仿宋"/>
          <w:sz w:val="30"/>
          <w:szCs w:val="30"/>
          <w:lang w:eastAsia="zh-CN"/>
        </w:rPr>
        <w:t>人员调出，财政拨款减少，</w:t>
      </w:r>
      <w:r>
        <w:rPr>
          <w:rFonts w:hint="eastAsia" w:ascii="仿宋" w:hAnsi="仿宋" w:eastAsia="仿宋" w:cs="仿宋"/>
          <w:sz w:val="30"/>
          <w:szCs w:val="30"/>
          <w:lang w:val="en-US" w:eastAsia="zh-CN"/>
        </w:rPr>
        <w:t>节能环保支出减少</w:t>
      </w:r>
      <w:r>
        <w:rPr>
          <w:rFonts w:hint="eastAsia" w:ascii="仿宋" w:hAnsi="仿宋" w:eastAsia="仿宋" w:cs="仿宋"/>
          <w:sz w:val="30"/>
          <w:szCs w:val="30"/>
          <w:lang w:eastAsia="zh-CN"/>
        </w:rPr>
        <w:t>。</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right="0" w:rightChars="0" w:firstLine="643" w:firstLineChars="200"/>
        <w:jc w:val="left"/>
        <w:textAlignment w:val="auto"/>
        <w:outlineLvl w:val="9"/>
        <w:rPr>
          <w:rFonts w:hint="eastAsia" w:ascii="仿宋" w:hAnsi="仿宋" w:eastAsia="仿宋" w:cs="仿宋"/>
          <w:b/>
          <w:bCs/>
          <w:sz w:val="32"/>
          <w:szCs w:val="32"/>
        </w:rPr>
      </w:pPr>
      <w:r>
        <w:rPr>
          <w:rFonts w:hint="eastAsia" w:ascii="仿宋" w:hAnsi="仿宋" w:eastAsia="仿宋" w:cs="仿宋"/>
          <w:b/>
          <w:bCs/>
          <w:sz w:val="32"/>
          <w:szCs w:val="32"/>
        </w:rPr>
        <w:t>二、收入决算情况说明</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right="0" w:rightChars="0" w:firstLine="600" w:firstLineChars="200"/>
        <w:jc w:val="left"/>
        <w:textAlignment w:val="auto"/>
        <w:outlineLvl w:val="9"/>
        <w:rPr>
          <w:rFonts w:hint="eastAsia" w:ascii="仿宋" w:hAnsi="仿宋" w:eastAsia="仿宋" w:cs="仿宋"/>
          <w:sz w:val="30"/>
          <w:szCs w:val="30"/>
        </w:rPr>
      </w:pPr>
      <w:r>
        <w:rPr>
          <w:rFonts w:hint="eastAsia" w:ascii="仿宋" w:hAnsi="仿宋" w:eastAsia="仿宋" w:cs="仿宋"/>
          <w:sz w:val="30"/>
          <w:szCs w:val="30"/>
        </w:rPr>
        <w:t>本年收入合计</w:t>
      </w:r>
      <w:r>
        <w:rPr>
          <w:rFonts w:hint="eastAsia" w:ascii="仿宋" w:hAnsi="仿宋" w:eastAsia="仿宋" w:cs="仿宋"/>
          <w:sz w:val="30"/>
          <w:szCs w:val="30"/>
          <w:lang w:val="en-US" w:eastAsia="zh-CN"/>
        </w:rPr>
        <w:t>375.76</w:t>
      </w:r>
      <w:r>
        <w:rPr>
          <w:rFonts w:hint="eastAsia" w:ascii="仿宋" w:hAnsi="仿宋" w:eastAsia="仿宋" w:cs="仿宋"/>
          <w:sz w:val="30"/>
          <w:szCs w:val="30"/>
        </w:rPr>
        <w:t>万元，</w:t>
      </w:r>
      <w:r>
        <w:rPr>
          <w:rFonts w:hint="eastAsia" w:ascii="仿宋" w:hAnsi="仿宋" w:eastAsia="仿宋" w:cs="仿宋"/>
          <w:sz w:val="30"/>
          <w:szCs w:val="30"/>
          <w:highlight w:val="none"/>
        </w:rPr>
        <w:t>与 201</w:t>
      </w:r>
      <w:r>
        <w:rPr>
          <w:rFonts w:hint="eastAsia" w:ascii="仿宋" w:hAnsi="仿宋" w:eastAsia="仿宋" w:cs="仿宋"/>
          <w:sz w:val="30"/>
          <w:szCs w:val="30"/>
          <w:highlight w:val="none"/>
          <w:lang w:val="en-US" w:eastAsia="zh-CN"/>
        </w:rPr>
        <w:t>7</w:t>
      </w:r>
      <w:r>
        <w:rPr>
          <w:rFonts w:hint="eastAsia" w:ascii="仿宋" w:hAnsi="仿宋" w:eastAsia="仿宋" w:cs="仿宋"/>
          <w:sz w:val="30"/>
          <w:szCs w:val="30"/>
          <w:highlight w:val="none"/>
        </w:rPr>
        <w:t>年</w:t>
      </w:r>
      <w:r>
        <w:rPr>
          <w:rFonts w:hint="eastAsia" w:ascii="仿宋" w:hAnsi="仿宋" w:eastAsia="仿宋" w:cs="仿宋"/>
          <w:sz w:val="30"/>
          <w:szCs w:val="30"/>
          <w:highlight w:val="none"/>
          <w:lang w:eastAsia="zh-CN"/>
        </w:rPr>
        <w:t>度</w:t>
      </w:r>
      <w:r>
        <w:rPr>
          <w:rFonts w:hint="eastAsia" w:ascii="仿宋" w:hAnsi="仿宋" w:eastAsia="仿宋" w:cs="仿宋"/>
          <w:sz w:val="30"/>
          <w:szCs w:val="30"/>
          <w:highlight w:val="none"/>
        </w:rPr>
        <w:t>相比</w:t>
      </w:r>
      <w:r>
        <w:rPr>
          <w:rFonts w:hint="eastAsia" w:ascii="仿宋" w:hAnsi="仿宋" w:eastAsia="仿宋" w:cs="仿宋"/>
          <w:sz w:val="30"/>
          <w:szCs w:val="30"/>
          <w:highlight w:val="none"/>
          <w:lang w:eastAsia="zh-CN"/>
        </w:rPr>
        <w:t>，减少</w:t>
      </w:r>
      <w:r>
        <w:rPr>
          <w:rFonts w:hint="eastAsia" w:ascii="仿宋" w:hAnsi="仿宋" w:eastAsia="仿宋" w:cs="仿宋"/>
          <w:sz w:val="30"/>
          <w:szCs w:val="30"/>
          <w:highlight w:val="none"/>
          <w:lang w:val="en-US" w:eastAsia="zh-CN"/>
        </w:rPr>
        <w:t xml:space="preserve"> 449.1</w:t>
      </w:r>
      <w:r>
        <w:rPr>
          <w:rFonts w:hint="eastAsia" w:ascii="仿宋" w:hAnsi="仿宋" w:eastAsia="仿宋" w:cs="仿宋"/>
          <w:sz w:val="30"/>
          <w:szCs w:val="30"/>
          <w:highlight w:val="none"/>
        </w:rPr>
        <w:t>万元，</w:t>
      </w:r>
      <w:r>
        <w:rPr>
          <w:rFonts w:hint="eastAsia" w:ascii="仿宋" w:hAnsi="仿宋" w:eastAsia="仿宋" w:cs="仿宋"/>
          <w:sz w:val="30"/>
          <w:szCs w:val="30"/>
          <w:highlight w:val="none"/>
          <w:lang w:eastAsia="zh-CN"/>
        </w:rPr>
        <w:t>同比下降</w:t>
      </w:r>
      <w:r>
        <w:rPr>
          <w:rFonts w:hint="eastAsia" w:ascii="仿宋" w:hAnsi="仿宋" w:eastAsia="仿宋" w:cs="仿宋"/>
          <w:sz w:val="30"/>
          <w:szCs w:val="30"/>
          <w:highlight w:val="none"/>
          <w:lang w:val="en-US" w:eastAsia="zh-CN"/>
        </w:rPr>
        <w:t xml:space="preserve"> 54.4 </w:t>
      </w:r>
      <w:r>
        <w:rPr>
          <w:rFonts w:hint="eastAsia" w:ascii="仿宋" w:hAnsi="仿宋" w:eastAsia="仿宋" w:cs="仿宋"/>
          <w:sz w:val="30"/>
          <w:szCs w:val="30"/>
          <w:highlight w:val="none"/>
        </w:rPr>
        <w:t>%。</w:t>
      </w:r>
      <w:r>
        <w:rPr>
          <w:rFonts w:hint="eastAsia" w:ascii="仿宋" w:hAnsi="仿宋" w:eastAsia="仿宋" w:cs="仿宋"/>
          <w:sz w:val="30"/>
          <w:szCs w:val="30"/>
        </w:rPr>
        <w:t>主要原因：</w:t>
      </w:r>
      <w:r>
        <w:rPr>
          <w:rFonts w:hint="eastAsia" w:ascii="仿宋" w:hAnsi="仿宋" w:eastAsia="仿宋" w:cs="仿宋"/>
          <w:sz w:val="30"/>
          <w:szCs w:val="30"/>
          <w:lang w:eastAsia="zh-CN"/>
        </w:rPr>
        <w:t>人员调出，财政拨款减少，</w:t>
      </w:r>
      <w:r>
        <w:rPr>
          <w:rFonts w:hint="eastAsia" w:ascii="仿宋" w:hAnsi="仿宋" w:eastAsia="仿宋" w:cs="仿宋"/>
          <w:sz w:val="30"/>
          <w:szCs w:val="30"/>
          <w:lang w:val="en-US" w:eastAsia="zh-CN"/>
        </w:rPr>
        <w:t>节能环保支出减少</w:t>
      </w:r>
      <w:r>
        <w:rPr>
          <w:rFonts w:hint="eastAsia" w:ascii="仿宋" w:hAnsi="仿宋" w:eastAsia="仿宋" w:cs="仿宋"/>
          <w:sz w:val="30"/>
          <w:szCs w:val="30"/>
          <w:lang w:eastAsia="zh-CN"/>
        </w:rPr>
        <w:t>。</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right="0" w:rightChars="0" w:firstLine="600" w:firstLineChars="200"/>
        <w:jc w:val="left"/>
        <w:textAlignment w:val="auto"/>
        <w:outlineLvl w:val="9"/>
        <w:rPr>
          <w:rFonts w:hint="eastAsia" w:ascii="仿宋" w:hAnsi="仿宋" w:eastAsia="仿宋" w:cs="仿宋"/>
          <w:sz w:val="30"/>
          <w:szCs w:val="30"/>
        </w:rPr>
      </w:pPr>
      <w:r>
        <w:rPr>
          <w:rFonts w:hint="eastAsia" w:ascii="仿宋" w:hAnsi="仿宋" w:eastAsia="仿宋" w:cs="仿宋"/>
          <w:sz w:val="30"/>
          <w:szCs w:val="30"/>
        </w:rPr>
        <w:t>其中：财政拨款收入</w:t>
      </w:r>
      <w:r>
        <w:rPr>
          <w:rFonts w:hint="eastAsia" w:ascii="仿宋" w:hAnsi="仿宋" w:eastAsia="仿宋" w:cs="仿宋"/>
          <w:sz w:val="30"/>
          <w:szCs w:val="30"/>
          <w:lang w:val="en-US" w:eastAsia="zh-CN"/>
        </w:rPr>
        <w:t>375.75</w:t>
      </w:r>
      <w:r>
        <w:rPr>
          <w:rFonts w:hint="eastAsia" w:ascii="仿宋" w:hAnsi="仿宋" w:eastAsia="仿宋" w:cs="仿宋"/>
          <w:sz w:val="30"/>
          <w:szCs w:val="30"/>
        </w:rPr>
        <w:t>万元，占</w:t>
      </w:r>
      <w:r>
        <w:rPr>
          <w:rFonts w:hint="eastAsia" w:ascii="仿宋" w:hAnsi="仿宋" w:eastAsia="仿宋" w:cs="仿宋"/>
          <w:sz w:val="30"/>
          <w:szCs w:val="30"/>
          <w:lang w:eastAsia="zh-CN"/>
        </w:rPr>
        <w:t>收入合计的</w:t>
      </w:r>
      <w:r>
        <w:rPr>
          <w:rFonts w:hint="eastAsia" w:ascii="仿宋" w:hAnsi="仿宋" w:eastAsia="仿宋" w:cs="仿宋"/>
          <w:sz w:val="30"/>
          <w:szCs w:val="30"/>
          <w:lang w:val="en-US" w:eastAsia="zh-CN"/>
        </w:rPr>
        <w:t>100</w:t>
      </w:r>
      <w:r>
        <w:rPr>
          <w:rFonts w:hint="eastAsia" w:ascii="仿宋" w:hAnsi="仿宋" w:eastAsia="仿宋" w:cs="仿宋"/>
          <w:sz w:val="30"/>
          <w:szCs w:val="30"/>
        </w:rPr>
        <w:t>%；</w:t>
      </w:r>
      <w:r>
        <w:rPr>
          <w:rFonts w:hint="eastAsia" w:ascii="仿宋" w:hAnsi="仿宋" w:eastAsia="仿宋" w:cs="仿宋"/>
          <w:sz w:val="30"/>
          <w:szCs w:val="30"/>
          <w:lang w:eastAsia="zh-CN"/>
        </w:rPr>
        <w:t>事业收入</w:t>
      </w:r>
      <w:r>
        <w:rPr>
          <w:rFonts w:hint="eastAsia" w:ascii="仿宋" w:hAnsi="仿宋" w:eastAsia="仿宋" w:cs="仿宋"/>
          <w:sz w:val="30"/>
          <w:szCs w:val="30"/>
          <w:lang w:val="en-US" w:eastAsia="zh-CN"/>
        </w:rPr>
        <w:t xml:space="preserve">    0万元，占 0%；</w:t>
      </w:r>
      <w:r>
        <w:rPr>
          <w:rFonts w:hint="eastAsia" w:ascii="仿宋" w:hAnsi="仿宋" w:eastAsia="仿宋" w:cs="仿宋"/>
          <w:sz w:val="30"/>
          <w:szCs w:val="30"/>
        </w:rPr>
        <w:t>其他收入</w:t>
      </w:r>
      <w:r>
        <w:rPr>
          <w:rFonts w:hint="eastAsia" w:ascii="仿宋" w:hAnsi="仿宋" w:eastAsia="仿宋" w:cs="仿宋"/>
          <w:sz w:val="30"/>
          <w:szCs w:val="30"/>
          <w:lang w:val="en-US" w:eastAsia="zh-CN"/>
        </w:rPr>
        <w:t xml:space="preserve"> 0.01</w:t>
      </w:r>
      <w:r>
        <w:rPr>
          <w:rFonts w:hint="eastAsia" w:ascii="仿宋" w:hAnsi="仿宋" w:eastAsia="仿宋" w:cs="仿宋"/>
          <w:sz w:val="30"/>
          <w:szCs w:val="30"/>
        </w:rPr>
        <w:t>万元，占</w:t>
      </w:r>
      <w:r>
        <w:rPr>
          <w:rFonts w:hint="eastAsia" w:ascii="仿宋" w:hAnsi="仿宋" w:eastAsia="仿宋" w:cs="仿宋"/>
          <w:sz w:val="30"/>
          <w:szCs w:val="30"/>
          <w:lang w:eastAsia="zh-CN"/>
        </w:rPr>
        <w:t>收入合计的</w:t>
      </w:r>
      <w:r>
        <w:rPr>
          <w:rFonts w:hint="eastAsia" w:ascii="仿宋" w:hAnsi="仿宋" w:eastAsia="仿宋" w:cs="仿宋"/>
          <w:sz w:val="30"/>
          <w:szCs w:val="30"/>
          <w:lang w:val="en-US" w:eastAsia="zh-CN"/>
        </w:rPr>
        <w:t xml:space="preserve">0 </w:t>
      </w:r>
      <w:r>
        <w:rPr>
          <w:rFonts w:hint="eastAsia" w:ascii="仿宋" w:hAnsi="仿宋" w:eastAsia="仿宋" w:cs="仿宋"/>
          <w:sz w:val="30"/>
          <w:szCs w:val="30"/>
        </w:rPr>
        <w:t>%。</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right="0" w:rightChars="0" w:firstLine="643" w:firstLineChars="200"/>
        <w:jc w:val="left"/>
        <w:textAlignment w:val="auto"/>
        <w:outlineLvl w:val="9"/>
        <w:rPr>
          <w:rFonts w:hint="eastAsia" w:ascii="仿宋" w:hAnsi="仿宋" w:eastAsia="仿宋" w:cs="仿宋"/>
          <w:b/>
          <w:bCs/>
          <w:sz w:val="32"/>
          <w:szCs w:val="32"/>
        </w:rPr>
      </w:pPr>
      <w:r>
        <w:rPr>
          <w:rFonts w:hint="eastAsia" w:ascii="仿宋" w:hAnsi="仿宋" w:eastAsia="仿宋" w:cs="仿宋"/>
          <w:b/>
          <w:bCs/>
          <w:sz w:val="32"/>
          <w:szCs w:val="32"/>
        </w:rPr>
        <w:t>三、支出决算情况说明</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right="0" w:rightChars="0" w:firstLine="600" w:firstLineChars="200"/>
        <w:jc w:val="left"/>
        <w:textAlignment w:val="auto"/>
        <w:outlineLvl w:val="9"/>
        <w:rPr>
          <w:rFonts w:hint="eastAsia" w:ascii="仿宋" w:hAnsi="仿宋" w:eastAsia="仿宋" w:cs="仿宋"/>
          <w:sz w:val="30"/>
          <w:szCs w:val="30"/>
          <w:highlight w:val="none"/>
          <w:lang w:val="en-US" w:eastAsia="zh-CN"/>
        </w:rPr>
      </w:pPr>
      <w:r>
        <w:rPr>
          <w:rFonts w:hint="eastAsia" w:ascii="仿宋" w:hAnsi="仿宋" w:eastAsia="仿宋" w:cs="仿宋"/>
          <w:sz w:val="30"/>
          <w:szCs w:val="30"/>
        </w:rPr>
        <w:t>本年支出合计</w:t>
      </w:r>
      <w:r>
        <w:rPr>
          <w:rFonts w:hint="eastAsia" w:ascii="仿宋" w:hAnsi="仿宋" w:eastAsia="仿宋" w:cs="仿宋"/>
          <w:sz w:val="30"/>
          <w:szCs w:val="30"/>
          <w:lang w:val="en-US" w:eastAsia="zh-CN"/>
        </w:rPr>
        <w:t>392.81</w:t>
      </w:r>
      <w:r>
        <w:rPr>
          <w:rFonts w:hint="eastAsia" w:ascii="仿宋" w:hAnsi="仿宋" w:eastAsia="仿宋" w:cs="仿宋"/>
          <w:sz w:val="30"/>
          <w:szCs w:val="30"/>
        </w:rPr>
        <w:t>万元，</w:t>
      </w:r>
      <w:r>
        <w:rPr>
          <w:rFonts w:hint="eastAsia" w:ascii="仿宋" w:hAnsi="仿宋" w:eastAsia="仿宋" w:cs="仿宋"/>
          <w:sz w:val="30"/>
          <w:szCs w:val="30"/>
          <w:lang w:val="en-US" w:eastAsia="zh-CN"/>
        </w:rPr>
        <w:t>与2017年度相比，</w:t>
      </w:r>
      <w:r>
        <w:rPr>
          <w:rFonts w:hint="eastAsia" w:ascii="仿宋" w:hAnsi="仿宋" w:eastAsia="仿宋" w:cs="仿宋"/>
          <w:sz w:val="30"/>
          <w:szCs w:val="30"/>
          <w:highlight w:val="none"/>
          <w:lang w:eastAsia="zh-CN"/>
        </w:rPr>
        <w:t>减少</w:t>
      </w:r>
      <w:r>
        <w:rPr>
          <w:rFonts w:hint="eastAsia" w:ascii="仿宋" w:hAnsi="仿宋" w:eastAsia="仿宋" w:cs="仿宋"/>
          <w:sz w:val="30"/>
          <w:szCs w:val="30"/>
          <w:highlight w:val="none"/>
          <w:lang w:val="en-US" w:eastAsia="zh-CN"/>
        </w:rPr>
        <w:t>434.43</w:t>
      </w:r>
      <w:r>
        <w:rPr>
          <w:rFonts w:hint="eastAsia" w:ascii="仿宋" w:hAnsi="仿宋" w:eastAsia="仿宋" w:cs="仿宋"/>
          <w:sz w:val="30"/>
          <w:szCs w:val="30"/>
          <w:highlight w:val="none"/>
        </w:rPr>
        <w:t>万元</w:t>
      </w:r>
      <w:r>
        <w:rPr>
          <w:rFonts w:hint="eastAsia" w:ascii="仿宋" w:hAnsi="仿宋" w:eastAsia="仿宋" w:cs="仿宋"/>
          <w:sz w:val="30"/>
          <w:szCs w:val="30"/>
        </w:rPr>
        <w:t>，</w:t>
      </w:r>
      <w:r>
        <w:rPr>
          <w:rFonts w:hint="eastAsia" w:ascii="仿宋" w:hAnsi="仿宋" w:eastAsia="仿宋" w:cs="仿宋"/>
          <w:sz w:val="30"/>
          <w:szCs w:val="30"/>
          <w:highlight w:val="none"/>
          <w:lang w:eastAsia="zh-CN"/>
        </w:rPr>
        <w:t>同比下降</w:t>
      </w:r>
      <w:r>
        <w:rPr>
          <w:rFonts w:hint="eastAsia" w:ascii="仿宋" w:hAnsi="仿宋" w:eastAsia="仿宋" w:cs="仿宋"/>
          <w:sz w:val="30"/>
          <w:szCs w:val="30"/>
          <w:highlight w:val="none"/>
          <w:lang w:val="en-US" w:eastAsia="zh-CN"/>
        </w:rPr>
        <w:t xml:space="preserve">52.5 </w:t>
      </w:r>
      <w:r>
        <w:rPr>
          <w:rFonts w:hint="eastAsia" w:ascii="仿宋" w:hAnsi="仿宋" w:eastAsia="仿宋" w:cs="仿宋"/>
          <w:sz w:val="30"/>
          <w:szCs w:val="30"/>
          <w:highlight w:val="none"/>
        </w:rPr>
        <w:t>%</w:t>
      </w:r>
      <w:r>
        <w:rPr>
          <w:rFonts w:hint="eastAsia" w:ascii="仿宋" w:hAnsi="仿宋" w:eastAsia="仿宋" w:cs="仿宋"/>
          <w:sz w:val="30"/>
          <w:szCs w:val="30"/>
        </w:rPr>
        <w:t>。主要原因：</w:t>
      </w:r>
      <w:r>
        <w:rPr>
          <w:rFonts w:hint="eastAsia" w:ascii="仿宋" w:hAnsi="仿宋" w:eastAsia="仿宋" w:cs="仿宋"/>
          <w:sz w:val="30"/>
          <w:szCs w:val="30"/>
          <w:lang w:val="en-US" w:eastAsia="zh-CN"/>
        </w:rPr>
        <w:t xml:space="preserve">节能环保支出减少 </w:t>
      </w:r>
      <w:r>
        <w:rPr>
          <w:rFonts w:hint="eastAsia" w:ascii="仿宋" w:hAnsi="仿宋" w:eastAsia="仿宋" w:cs="仿宋"/>
          <w:sz w:val="30"/>
          <w:szCs w:val="30"/>
          <w:highlight w:val="none"/>
          <w:lang w:eastAsia="zh-CN"/>
        </w:rPr>
        <w:t>。</w:t>
      </w:r>
      <w:r>
        <w:rPr>
          <w:rFonts w:hint="eastAsia" w:ascii="仿宋" w:hAnsi="仿宋" w:eastAsia="仿宋" w:cs="仿宋"/>
          <w:sz w:val="30"/>
          <w:szCs w:val="30"/>
          <w:highlight w:val="none"/>
          <w:lang w:val="en-US" w:eastAsia="zh-CN"/>
        </w:rPr>
        <w:t xml:space="preserve">          </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right="0" w:rightChars="0" w:firstLine="600" w:firstLineChars="200"/>
        <w:jc w:val="left"/>
        <w:textAlignment w:val="auto"/>
        <w:outlineLvl w:val="9"/>
        <w:rPr>
          <w:rFonts w:hint="eastAsia" w:ascii="仿宋" w:hAnsi="仿宋" w:eastAsia="仿宋" w:cs="仿宋"/>
          <w:sz w:val="30"/>
          <w:szCs w:val="30"/>
        </w:rPr>
      </w:pPr>
      <w:r>
        <w:rPr>
          <w:rFonts w:hint="eastAsia" w:ascii="仿宋" w:hAnsi="仿宋" w:eastAsia="仿宋" w:cs="仿宋"/>
          <w:sz w:val="30"/>
          <w:szCs w:val="30"/>
        </w:rPr>
        <w:t>其中：基本支出</w:t>
      </w:r>
      <w:r>
        <w:rPr>
          <w:rFonts w:hint="eastAsia" w:ascii="仿宋" w:hAnsi="仿宋" w:eastAsia="仿宋" w:cs="仿宋"/>
          <w:sz w:val="30"/>
          <w:szCs w:val="30"/>
          <w:lang w:val="en-US" w:eastAsia="zh-CN"/>
        </w:rPr>
        <w:t>205.75</w:t>
      </w:r>
      <w:r>
        <w:rPr>
          <w:rFonts w:hint="eastAsia" w:ascii="仿宋" w:hAnsi="仿宋" w:eastAsia="仿宋" w:cs="仿宋"/>
          <w:sz w:val="30"/>
          <w:szCs w:val="30"/>
        </w:rPr>
        <w:t>万元，占</w:t>
      </w:r>
      <w:r>
        <w:rPr>
          <w:rFonts w:hint="eastAsia" w:ascii="仿宋" w:hAnsi="仿宋" w:eastAsia="仿宋" w:cs="仿宋"/>
          <w:sz w:val="30"/>
          <w:szCs w:val="30"/>
          <w:lang w:eastAsia="zh-CN"/>
        </w:rPr>
        <w:t>支出合计的</w:t>
      </w:r>
      <w:r>
        <w:rPr>
          <w:rFonts w:hint="eastAsia" w:ascii="仿宋" w:hAnsi="仿宋" w:eastAsia="仿宋" w:cs="仿宋"/>
          <w:sz w:val="30"/>
          <w:szCs w:val="30"/>
          <w:lang w:val="en-US" w:eastAsia="zh-CN"/>
        </w:rPr>
        <w:t>52.3</w:t>
      </w:r>
      <w:r>
        <w:rPr>
          <w:rFonts w:hint="eastAsia" w:ascii="仿宋" w:hAnsi="仿宋" w:eastAsia="仿宋" w:cs="仿宋"/>
          <w:sz w:val="30"/>
          <w:szCs w:val="30"/>
        </w:rPr>
        <w:t>%；项目支出</w:t>
      </w:r>
      <w:r>
        <w:rPr>
          <w:rFonts w:hint="eastAsia" w:ascii="仿宋" w:hAnsi="仿宋" w:eastAsia="仿宋" w:cs="仿宋"/>
          <w:sz w:val="30"/>
          <w:szCs w:val="30"/>
          <w:lang w:val="en-US" w:eastAsia="zh-CN"/>
        </w:rPr>
        <w:t xml:space="preserve">187.06  </w:t>
      </w:r>
      <w:r>
        <w:rPr>
          <w:rFonts w:hint="eastAsia" w:ascii="仿宋" w:hAnsi="仿宋" w:eastAsia="仿宋" w:cs="仿宋"/>
          <w:sz w:val="30"/>
          <w:szCs w:val="30"/>
        </w:rPr>
        <w:t>万元，占</w:t>
      </w:r>
      <w:r>
        <w:rPr>
          <w:rFonts w:hint="eastAsia" w:ascii="仿宋" w:hAnsi="仿宋" w:eastAsia="仿宋" w:cs="仿宋"/>
          <w:sz w:val="30"/>
          <w:szCs w:val="30"/>
          <w:lang w:eastAsia="zh-CN"/>
        </w:rPr>
        <w:t>支出合计的</w:t>
      </w:r>
      <w:r>
        <w:rPr>
          <w:rFonts w:hint="eastAsia" w:ascii="仿宋" w:hAnsi="仿宋" w:eastAsia="仿宋" w:cs="仿宋"/>
          <w:sz w:val="30"/>
          <w:szCs w:val="30"/>
          <w:lang w:val="en-US" w:eastAsia="zh-CN"/>
        </w:rPr>
        <w:t>47.7</w:t>
      </w:r>
      <w:r>
        <w:rPr>
          <w:rFonts w:hint="eastAsia" w:ascii="仿宋" w:hAnsi="仿宋" w:eastAsia="仿宋" w:cs="仿宋"/>
          <w:sz w:val="30"/>
          <w:szCs w:val="30"/>
        </w:rPr>
        <w:t>%。</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right="0" w:rightChars="0" w:firstLine="643" w:firstLineChars="200"/>
        <w:jc w:val="left"/>
        <w:textAlignment w:val="auto"/>
        <w:outlineLvl w:val="9"/>
        <w:rPr>
          <w:rFonts w:hint="eastAsia" w:ascii="仿宋" w:hAnsi="仿宋" w:eastAsia="仿宋" w:cs="仿宋"/>
          <w:b/>
          <w:bCs/>
          <w:sz w:val="32"/>
          <w:szCs w:val="32"/>
        </w:rPr>
      </w:pPr>
      <w:r>
        <w:rPr>
          <w:rFonts w:hint="eastAsia" w:ascii="仿宋" w:hAnsi="仿宋" w:eastAsia="仿宋" w:cs="仿宋"/>
          <w:b/>
          <w:bCs/>
          <w:sz w:val="32"/>
          <w:szCs w:val="32"/>
        </w:rPr>
        <w:t>四、财政拨款收入支出决算总体情况说明</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right="0" w:rightChars="0" w:firstLine="600" w:firstLineChars="200"/>
        <w:jc w:val="left"/>
        <w:textAlignment w:val="auto"/>
        <w:outlineLvl w:val="9"/>
        <w:rPr>
          <w:rFonts w:hint="eastAsia" w:ascii="仿宋" w:hAnsi="仿宋" w:eastAsia="仿宋" w:cs="仿宋"/>
          <w:sz w:val="30"/>
          <w:szCs w:val="30"/>
        </w:rPr>
      </w:pPr>
      <w:r>
        <w:rPr>
          <w:rFonts w:hint="eastAsia" w:ascii="仿宋" w:hAnsi="仿宋" w:eastAsia="仿宋" w:cs="仿宋"/>
          <w:color w:val="auto"/>
          <w:sz w:val="30"/>
          <w:szCs w:val="30"/>
          <w:highlight w:val="none"/>
          <w:lang w:eastAsia="zh-CN"/>
        </w:rPr>
        <w:t>2018年</w:t>
      </w:r>
      <w:r>
        <w:rPr>
          <w:rFonts w:hint="eastAsia" w:ascii="仿宋" w:hAnsi="仿宋" w:eastAsia="仿宋" w:cs="仿宋"/>
          <w:color w:val="auto"/>
          <w:sz w:val="30"/>
          <w:szCs w:val="30"/>
          <w:highlight w:val="none"/>
        </w:rPr>
        <w:t>度财政拨款收、支总计</w:t>
      </w:r>
      <w:r>
        <w:rPr>
          <w:rFonts w:hint="eastAsia" w:ascii="仿宋" w:hAnsi="仿宋" w:eastAsia="仿宋" w:cs="仿宋"/>
          <w:color w:val="auto"/>
          <w:sz w:val="30"/>
          <w:szCs w:val="30"/>
          <w:highlight w:val="none"/>
          <w:lang w:val="en-US" w:eastAsia="zh-CN"/>
        </w:rPr>
        <w:t>375.75</w:t>
      </w:r>
      <w:r>
        <w:rPr>
          <w:rFonts w:hint="eastAsia" w:ascii="仿宋" w:hAnsi="仿宋" w:eastAsia="仿宋" w:cs="仿宋"/>
          <w:color w:val="auto"/>
          <w:sz w:val="30"/>
          <w:szCs w:val="30"/>
          <w:highlight w:val="none"/>
        </w:rPr>
        <w:t>万元。与 201</w:t>
      </w:r>
      <w:r>
        <w:rPr>
          <w:rFonts w:hint="eastAsia" w:ascii="仿宋" w:hAnsi="仿宋" w:eastAsia="仿宋" w:cs="仿宋"/>
          <w:color w:val="auto"/>
          <w:sz w:val="30"/>
          <w:szCs w:val="30"/>
          <w:highlight w:val="none"/>
          <w:lang w:val="en-US" w:eastAsia="zh-CN"/>
        </w:rPr>
        <w:t>7年度</w:t>
      </w:r>
      <w:r>
        <w:rPr>
          <w:rFonts w:hint="eastAsia" w:ascii="仿宋" w:hAnsi="仿宋" w:eastAsia="仿宋" w:cs="仿宋"/>
          <w:color w:val="auto"/>
          <w:sz w:val="30"/>
          <w:szCs w:val="30"/>
          <w:highlight w:val="none"/>
        </w:rPr>
        <w:t>相比，财政拨款收、支总计各</w:t>
      </w:r>
      <w:r>
        <w:rPr>
          <w:rFonts w:hint="eastAsia" w:ascii="仿宋" w:hAnsi="仿宋" w:eastAsia="仿宋" w:cs="仿宋"/>
          <w:color w:val="auto"/>
          <w:sz w:val="30"/>
          <w:szCs w:val="30"/>
          <w:highlight w:val="none"/>
          <w:lang w:eastAsia="zh-CN"/>
        </w:rPr>
        <w:t>减少</w:t>
      </w:r>
      <w:r>
        <w:rPr>
          <w:rFonts w:hint="eastAsia" w:ascii="仿宋" w:hAnsi="仿宋" w:eastAsia="仿宋" w:cs="仿宋"/>
          <w:color w:val="auto"/>
          <w:sz w:val="30"/>
          <w:szCs w:val="30"/>
          <w:highlight w:val="none"/>
          <w:lang w:val="en-US" w:eastAsia="zh-CN"/>
        </w:rPr>
        <w:t xml:space="preserve">451.49 </w:t>
      </w:r>
      <w:r>
        <w:rPr>
          <w:rFonts w:hint="eastAsia" w:ascii="仿宋" w:hAnsi="仿宋" w:eastAsia="仿宋" w:cs="仿宋"/>
          <w:color w:val="auto"/>
          <w:sz w:val="30"/>
          <w:szCs w:val="30"/>
          <w:highlight w:val="none"/>
        </w:rPr>
        <w:t>万元，</w:t>
      </w:r>
      <w:r>
        <w:rPr>
          <w:rFonts w:hint="eastAsia" w:ascii="仿宋" w:hAnsi="仿宋" w:eastAsia="仿宋" w:cs="仿宋"/>
          <w:color w:val="auto"/>
          <w:sz w:val="30"/>
          <w:szCs w:val="30"/>
          <w:highlight w:val="none"/>
          <w:lang w:eastAsia="zh-CN"/>
        </w:rPr>
        <w:t>下降</w:t>
      </w:r>
      <w:r>
        <w:rPr>
          <w:rFonts w:hint="eastAsia" w:ascii="仿宋" w:hAnsi="仿宋" w:eastAsia="仿宋" w:cs="仿宋"/>
          <w:color w:val="auto"/>
          <w:sz w:val="30"/>
          <w:szCs w:val="30"/>
          <w:highlight w:val="none"/>
          <w:lang w:val="en-US" w:eastAsia="zh-CN"/>
        </w:rPr>
        <w:t xml:space="preserve"> 53.3 </w:t>
      </w:r>
      <w:r>
        <w:rPr>
          <w:rFonts w:hint="eastAsia" w:ascii="仿宋" w:hAnsi="仿宋" w:eastAsia="仿宋" w:cs="仿宋"/>
          <w:color w:val="auto"/>
          <w:sz w:val="30"/>
          <w:szCs w:val="30"/>
          <w:highlight w:val="none"/>
        </w:rPr>
        <w:t>%。主要原因：</w:t>
      </w:r>
      <w:r>
        <w:rPr>
          <w:rFonts w:hint="eastAsia" w:ascii="仿宋" w:hAnsi="仿宋" w:eastAsia="仿宋" w:cs="仿宋"/>
          <w:color w:val="auto"/>
          <w:sz w:val="30"/>
          <w:szCs w:val="30"/>
          <w:highlight w:val="none"/>
          <w:lang w:val="en-US" w:eastAsia="zh-CN"/>
        </w:rPr>
        <w:t xml:space="preserve"> </w:t>
      </w:r>
      <w:r>
        <w:rPr>
          <w:rFonts w:hint="eastAsia" w:ascii="仿宋" w:hAnsi="仿宋" w:eastAsia="仿宋" w:cs="仿宋"/>
          <w:sz w:val="30"/>
          <w:szCs w:val="30"/>
          <w:lang w:eastAsia="zh-CN"/>
        </w:rPr>
        <w:t>人员调出，财政拨款减少、</w:t>
      </w:r>
      <w:r>
        <w:rPr>
          <w:rFonts w:hint="eastAsia" w:ascii="仿宋" w:hAnsi="仿宋" w:eastAsia="仿宋" w:cs="仿宋"/>
          <w:sz w:val="30"/>
          <w:szCs w:val="30"/>
          <w:lang w:val="en-US" w:eastAsia="zh-CN"/>
        </w:rPr>
        <w:t>节能环保支出减少</w:t>
      </w:r>
      <w:r>
        <w:rPr>
          <w:rFonts w:hint="eastAsia" w:ascii="仿宋" w:hAnsi="仿宋" w:eastAsia="仿宋" w:cs="仿宋"/>
          <w:sz w:val="30"/>
          <w:szCs w:val="30"/>
          <w:lang w:eastAsia="zh-CN"/>
        </w:rPr>
        <w:t>。</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right="0" w:rightChars="0" w:firstLine="643" w:firstLineChars="200"/>
        <w:jc w:val="left"/>
        <w:textAlignment w:val="auto"/>
        <w:outlineLvl w:val="9"/>
        <w:rPr>
          <w:rFonts w:hint="eastAsia" w:ascii="仿宋" w:hAnsi="仿宋" w:eastAsia="仿宋" w:cs="仿宋"/>
          <w:b/>
          <w:bCs/>
          <w:sz w:val="32"/>
          <w:szCs w:val="32"/>
        </w:rPr>
      </w:pPr>
      <w:r>
        <w:rPr>
          <w:rFonts w:hint="eastAsia" w:ascii="仿宋" w:hAnsi="仿宋" w:eastAsia="仿宋" w:cs="仿宋"/>
          <w:b/>
          <w:bCs/>
          <w:sz w:val="32"/>
          <w:szCs w:val="32"/>
          <w:lang w:eastAsia="zh-CN"/>
        </w:rPr>
        <w:t>五、</w:t>
      </w:r>
      <w:r>
        <w:rPr>
          <w:rFonts w:hint="eastAsia" w:ascii="仿宋" w:hAnsi="仿宋" w:eastAsia="仿宋" w:cs="仿宋"/>
          <w:b/>
          <w:bCs/>
          <w:sz w:val="32"/>
          <w:szCs w:val="32"/>
        </w:rPr>
        <w:t>一般公共预算财政拨款支出决算情况说明</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right="0" w:rightChars="0"/>
        <w:jc w:val="left"/>
        <w:textAlignment w:val="auto"/>
        <w:outlineLvl w:val="9"/>
        <w:rPr>
          <w:rFonts w:hint="eastAsia" w:ascii="仿宋" w:hAnsi="仿宋" w:eastAsia="仿宋" w:cs="仿宋"/>
          <w:b/>
          <w:bCs/>
          <w:sz w:val="30"/>
          <w:szCs w:val="30"/>
          <w:lang w:val="en-US" w:eastAsia="zh-CN"/>
        </w:rPr>
      </w:pPr>
      <w:r>
        <w:rPr>
          <w:rFonts w:hint="eastAsia" w:ascii="仿宋" w:hAnsi="仿宋" w:eastAsia="仿宋" w:cs="仿宋"/>
          <w:b/>
          <w:bCs/>
          <w:sz w:val="30"/>
          <w:szCs w:val="30"/>
          <w:lang w:val="en-US" w:eastAsia="zh-CN"/>
        </w:rPr>
        <w:t xml:space="preserve">   （一）一般公共预算财政拨款支出决算总体情况。</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right="0" w:rightChars="0" w:firstLine="600" w:firstLineChars="200"/>
        <w:jc w:val="left"/>
        <w:textAlignment w:val="auto"/>
        <w:outlineLvl w:val="9"/>
        <w:rPr>
          <w:rFonts w:hint="eastAsia" w:ascii="仿宋" w:hAnsi="仿宋" w:eastAsia="仿宋" w:cs="仿宋"/>
          <w:sz w:val="30"/>
          <w:szCs w:val="30"/>
        </w:rPr>
      </w:pPr>
      <w:r>
        <w:rPr>
          <w:rFonts w:hint="eastAsia" w:ascii="仿宋" w:hAnsi="仿宋" w:eastAsia="仿宋" w:cs="仿宋"/>
          <w:sz w:val="30"/>
          <w:szCs w:val="30"/>
          <w:lang w:eastAsia="zh-CN"/>
        </w:rPr>
        <w:t>2018年</w:t>
      </w:r>
      <w:r>
        <w:rPr>
          <w:rFonts w:hint="eastAsia" w:ascii="仿宋" w:hAnsi="仿宋" w:eastAsia="仿宋" w:cs="仿宋"/>
          <w:sz w:val="30"/>
          <w:szCs w:val="30"/>
        </w:rPr>
        <w:t>度一般公共预算财政拨款支出</w:t>
      </w:r>
      <w:r>
        <w:rPr>
          <w:rFonts w:hint="eastAsia" w:ascii="仿宋" w:hAnsi="仿宋" w:eastAsia="仿宋" w:cs="仿宋"/>
          <w:sz w:val="30"/>
          <w:szCs w:val="30"/>
          <w:lang w:val="en-US" w:eastAsia="zh-CN"/>
        </w:rPr>
        <w:t xml:space="preserve"> 392.81 </w:t>
      </w:r>
      <w:r>
        <w:rPr>
          <w:rFonts w:hint="eastAsia" w:ascii="仿宋" w:hAnsi="仿宋" w:eastAsia="仿宋" w:cs="仿宋"/>
          <w:sz w:val="30"/>
          <w:szCs w:val="30"/>
        </w:rPr>
        <w:t>万元，</w:t>
      </w:r>
      <w:r>
        <w:rPr>
          <w:rFonts w:hint="eastAsia" w:ascii="仿宋" w:hAnsi="仿宋" w:eastAsia="仿宋" w:cs="仿宋"/>
          <w:sz w:val="30"/>
          <w:szCs w:val="30"/>
          <w:lang w:eastAsia="zh-CN"/>
        </w:rPr>
        <w:t>与</w:t>
      </w:r>
      <w:r>
        <w:rPr>
          <w:rFonts w:hint="eastAsia" w:ascii="仿宋" w:hAnsi="仿宋" w:eastAsia="仿宋" w:cs="仿宋"/>
          <w:sz w:val="30"/>
          <w:szCs w:val="30"/>
          <w:lang w:val="en-US" w:eastAsia="zh-CN"/>
        </w:rPr>
        <w:t>2017年决算数相比，</w:t>
      </w:r>
      <w:r>
        <w:rPr>
          <w:rFonts w:hint="eastAsia" w:ascii="仿宋" w:hAnsi="仿宋" w:eastAsia="仿宋" w:cs="仿宋"/>
          <w:sz w:val="30"/>
          <w:szCs w:val="30"/>
          <w:lang w:eastAsia="zh-CN"/>
        </w:rPr>
        <w:t>减少</w:t>
      </w:r>
      <w:r>
        <w:rPr>
          <w:rFonts w:hint="eastAsia" w:ascii="仿宋" w:hAnsi="仿宋" w:eastAsia="仿宋" w:cs="仿宋"/>
          <w:sz w:val="30"/>
          <w:szCs w:val="30"/>
          <w:lang w:val="en-US" w:eastAsia="zh-CN"/>
        </w:rPr>
        <w:t>434.43万元，</w:t>
      </w:r>
      <w:r>
        <w:rPr>
          <w:rFonts w:hint="eastAsia" w:ascii="仿宋" w:hAnsi="仿宋" w:eastAsia="仿宋" w:cs="仿宋"/>
          <w:sz w:val="30"/>
          <w:szCs w:val="30"/>
          <w:lang w:eastAsia="zh-CN"/>
        </w:rPr>
        <w:t>下降</w:t>
      </w:r>
      <w:r>
        <w:rPr>
          <w:rFonts w:hint="eastAsia" w:ascii="仿宋" w:hAnsi="仿宋" w:eastAsia="仿宋" w:cs="仿宋"/>
          <w:sz w:val="30"/>
          <w:szCs w:val="30"/>
          <w:lang w:val="en-US" w:eastAsia="zh-CN"/>
        </w:rPr>
        <w:t xml:space="preserve"> 52.5  </w:t>
      </w:r>
      <w:r>
        <w:rPr>
          <w:rFonts w:hint="eastAsia" w:ascii="仿宋" w:hAnsi="仿宋" w:eastAsia="仿宋" w:cs="仿宋"/>
          <w:sz w:val="30"/>
          <w:szCs w:val="30"/>
        </w:rPr>
        <w:t>%，</w:t>
      </w:r>
      <w:r>
        <w:rPr>
          <w:rFonts w:hint="eastAsia" w:ascii="仿宋" w:hAnsi="仿宋" w:eastAsia="仿宋" w:cs="仿宋"/>
          <w:sz w:val="30"/>
          <w:szCs w:val="30"/>
          <w:lang w:eastAsia="zh-CN"/>
        </w:rPr>
        <w:t>主要原因是</w:t>
      </w:r>
      <w:r>
        <w:rPr>
          <w:rFonts w:hint="eastAsia" w:ascii="仿宋" w:hAnsi="仿宋" w:eastAsia="仿宋" w:cs="仿宋"/>
          <w:sz w:val="30"/>
          <w:szCs w:val="30"/>
          <w:lang w:val="en-US" w:eastAsia="zh-CN"/>
        </w:rPr>
        <w:t xml:space="preserve"> </w:t>
      </w:r>
      <w:r>
        <w:rPr>
          <w:rFonts w:hint="eastAsia" w:ascii="仿宋" w:hAnsi="仿宋" w:eastAsia="仿宋" w:cs="仿宋"/>
          <w:sz w:val="30"/>
          <w:szCs w:val="30"/>
          <w:lang w:eastAsia="zh-CN"/>
        </w:rPr>
        <w:t>人员调出，财政拨款减少、</w:t>
      </w:r>
      <w:r>
        <w:rPr>
          <w:rFonts w:hint="eastAsia" w:ascii="仿宋" w:hAnsi="仿宋" w:eastAsia="仿宋" w:cs="仿宋"/>
          <w:sz w:val="30"/>
          <w:szCs w:val="30"/>
          <w:lang w:val="en-US" w:eastAsia="zh-CN"/>
        </w:rPr>
        <w:t>环境整治经费减少</w:t>
      </w:r>
      <w:r>
        <w:rPr>
          <w:rFonts w:hint="eastAsia" w:ascii="仿宋" w:hAnsi="仿宋" w:eastAsia="仿宋" w:cs="仿宋"/>
          <w:sz w:val="30"/>
          <w:szCs w:val="30"/>
          <w:lang w:eastAsia="zh-CN"/>
        </w:rPr>
        <w:t>。</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right="0" w:rightChars="0" w:firstLine="602" w:firstLineChars="200"/>
        <w:jc w:val="left"/>
        <w:textAlignment w:val="auto"/>
        <w:outlineLvl w:val="9"/>
        <w:rPr>
          <w:rFonts w:hint="eastAsia" w:ascii="仿宋" w:hAnsi="仿宋" w:eastAsia="仿宋" w:cs="仿宋"/>
          <w:b/>
          <w:bCs/>
          <w:sz w:val="30"/>
          <w:szCs w:val="30"/>
          <w:lang w:val="en-US" w:eastAsia="zh-CN"/>
        </w:rPr>
      </w:pPr>
      <w:r>
        <w:rPr>
          <w:rFonts w:hint="eastAsia" w:ascii="仿宋" w:hAnsi="仿宋" w:eastAsia="仿宋" w:cs="仿宋"/>
          <w:b/>
          <w:bCs/>
          <w:sz w:val="30"/>
          <w:szCs w:val="30"/>
          <w:lang w:val="en-US" w:eastAsia="zh-CN"/>
        </w:rPr>
        <w:t>（二）一般公共预算财政拨款支出决算结构情况。</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right="0" w:rightChars="0" w:firstLine="600" w:firstLineChars="200"/>
        <w:jc w:val="left"/>
        <w:textAlignment w:val="auto"/>
        <w:outlineLvl w:val="9"/>
        <w:rPr>
          <w:rFonts w:hint="eastAsia" w:ascii="仿宋" w:hAnsi="仿宋" w:eastAsia="仿宋" w:cs="仿宋"/>
          <w:sz w:val="30"/>
          <w:szCs w:val="30"/>
          <w:highlight w:val="none"/>
          <w:lang w:eastAsia="zh-CN"/>
        </w:rPr>
      </w:pPr>
      <w:r>
        <w:rPr>
          <w:rFonts w:hint="eastAsia" w:ascii="仿宋" w:hAnsi="仿宋" w:eastAsia="仿宋" w:cs="仿宋"/>
          <w:sz w:val="30"/>
          <w:szCs w:val="30"/>
          <w:lang w:eastAsia="zh-CN"/>
        </w:rPr>
        <w:t>2018年</w:t>
      </w:r>
      <w:r>
        <w:rPr>
          <w:rFonts w:hint="eastAsia" w:ascii="仿宋" w:hAnsi="仿宋" w:eastAsia="仿宋" w:cs="仿宋"/>
          <w:sz w:val="30"/>
          <w:szCs w:val="30"/>
        </w:rPr>
        <w:t>度一般公共预算财政拨款支出</w:t>
      </w:r>
      <w:r>
        <w:rPr>
          <w:rFonts w:hint="eastAsia" w:ascii="仿宋" w:hAnsi="仿宋" w:eastAsia="仿宋" w:cs="仿宋"/>
          <w:sz w:val="30"/>
          <w:szCs w:val="30"/>
          <w:lang w:val="en-US" w:eastAsia="zh-CN"/>
        </w:rPr>
        <w:t>392.81</w:t>
      </w:r>
      <w:r>
        <w:rPr>
          <w:rFonts w:hint="eastAsia" w:ascii="仿宋" w:hAnsi="仿宋" w:eastAsia="仿宋" w:cs="仿宋"/>
          <w:sz w:val="30"/>
          <w:szCs w:val="30"/>
        </w:rPr>
        <w:t>万元，主要用于以下方面：</w:t>
      </w:r>
      <w:r>
        <w:rPr>
          <w:rFonts w:hint="eastAsia" w:ascii="仿宋" w:hAnsi="仿宋" w:eastAsia="仿宋" w:cs="仿宋"/>
          <w:sz w:val="30"/>
          <w:szCs w:val="30"/>
          <w:highlight w:val="none"/>
        </w:rPr>
        <w:t>一般公共服务支出（类）</w:t>
      </w:r>
      <w:r>
        <w:rPr>
          <w:rFonts w:hint="eastAsia" w:ascii="仿宋" w:hAnsi="仿宋" w:eastAsia="仿宋" w:cs="仿宋"/>
          <w:sz w:val="30"/>
          <w:szCs w:val="30"/>
          <w:highlight w:val="none"/>
          <w:lang w:val="en-US" w:eastAsia="zh-CN"/>
        </w:rPr>
        <w:t>372.46</w:t>
      </w:r>
      <w:r>
        <w:rPr>
          <w:rFonts w:hint="eastAsia" w:ascii="仿宋" w:hAnsi="仿宋" w:eastAsia="仿宋" w:cs="仿宋"/>
          <w:sz w:val="30"/>
          <w:szCs w:val="30"/>
          <w:highlight w:val="none"/>
        </w:rPr>
        <w:t>万元，占</w:t>
      </w:r>
      <w:r>
        <w:rPr>
          <w:rFonts w:hint="eastAsia" w:ascii="仿宋" w:hAnsi="仿宋" w:eastAsia="仿宋" w:cs="仿宋"/>
          <w:sz w:val="30"/>
          <w:szCs w:val="30"/>
          <w:highlight w:val="none"/>
          <w:lang w:val="en-US" w:eastAsia="zh-CN"/>
        </w:rPr>
        <w:t>94.8</w:t>
      </w:r>
      <w:r>
        <w:rPr>
          <w:rFonts w:hint="eastAsia" w:ascii="仿宋" w:hAnsi="仿宋" w:eastAsia="仿宋" w:cs="仿宋"/>
          <w:sz w:val="30"/>
          <w:szCs w:val="30"/>
          <w:highlight w:val="none"/>
        </w:rPr>
        <w:t>%；社会保障和就业支出</w:t>
      </w:r>
      <w:r>
        <w:rPr>
          <w:rFonts w:hint="eastAsia" w:ascii="仿宋" w:hAnsi="仿宋" w:eastAsia="仿宋" w:cs="仿宋"/>
          <w:sz w:val="30"/>
          <w:szCs w:val="30"/>
          <w:highlight w:val="none"/>
          <w:lang w:eastAsia="zh-CN"/>
        </w:rPr>
        <w:t>（类）</w:t>
      </w:r>
      <w:r>
        <w:rPr>
          <w:rFonts w:hint="eastAsia" w:ascii="仿宋" w:hAnsi="仿宋" w:eastAsia="仿宋" w:cs="仿宋"/>
          <w:sz w:val="30"/>
          <w:szCs w:val="30"/>
          <w:highlight w:val="none"/>
          <w:lang w:val="en-US" w:eastAsia="zh-CN"/>
        </w:rPr>
        <w:t xml:space="preserve">9.62  </w:t>
      </w:r>
      <w:r>
        <w:rPr>
          <w:rFonts w:hint="eastAsia" w:ascii="仿宋" w:hAnsi="仿宋" w:eastAsia="仿宋" w:cs="仿宋"/>
          <w:sz w:val="30"/>
          <w:szCs w:val="30"/>
          <w:highlight w:val="none"/>
          <w:lang w:eastAsia="zh-CN"/>
        </w:rPr>
        <w:t>万元，占</w:t>
      </w:r>
      <w:r>
        <w:rPr>
          <w:rFonts w:hint="eastAsia" w:ascii="仿宋" w:hAnsi="仿宋" w:eastAsia="仿宋" w:cs="仿宋"/>
          <w:sz w:val="30"/>
          <w:szCs w:val="30"/>
          <w:highlight w:val="none"/>
          <w:lang w:val="en-US" w:eastAsia="zh-CN"/>
        </w:rPr>
        <w:t>2.4%；</w:t>
      </w:r>
      <w:r>
        <w:rPr>
          <w:rFonts w:hint="eastAsia" w:ascii="仿宋" w:hAnsi="仿宋" w:eastAsia="仿宋" w:cs="仿宋"/>
          <w:sz w:val="30"/>
          <w:szCs w:val="30"/>
          <w:highlight w:val="none"/>
          <w:lang w:eastAsia="zh-CN"/>
        </w:rPr>
        <w:t>住房保障支出</w:t>
      </w:r>
      <w:r>
        <w:rPr>
          <w:rFonts w:hint="eastAsia" w:ascii="仿宋" w:hAnsi="仿宋" w:eastAsia="仿宋" w:cs="仿宋"/>
          <w:sz w:val="30"/>
          <w:szCs w:val="30"/>
          <w:highlight w:val="none"/>
        </w:rPr>
        <w:t>（类）</w:t>
      </w:r>
      <w:r>
        <w:rPr>
          <w:rFonts w:hint="eastAsia" w:ascii="仿宋" w:hAnsi="仿宋" w:eastAsia="仿宋" w:cs="仿宋"/>
          <w:sz w:val="30"/>
          <w:szCs w:val="30"/>
          <w:highlight w:val="none"/>
          <w:lang w:val="en-US" w:eastAsia="zh-CN"/>
        </w:rPr>
        <w:t xml:space="preserve">10.73  </w:t>
      </w:r>
      <w:r>
        <w:rPr>
          <w:rFonts w:hint="eastAsia" w:ascii="仿宋" w:hAnsi="仿宋" w:eastAsia="仿宋" w:cs="仿宋"/>
          <w:sz w:val="30"/>
          <w:szCs w:val="30"/>
          <w:highlight w:val="none"/>
        </w:rPr>
        <w:t>万元，占</w:t>
      </w:r>
      <w:r>
        <w:rPr>
          <w:rFonts w:hint="eastAsia" w:ascii="仿宋" w:hAnsi="仿宋" w:eastAsia="仿宋" w:cs="仿宋"/>
          <w:sz w:val="30"/>
          <w:szCs w:val="30"/>
          <w:highlight w:val="none"/>
          <w:lang w:val="en-US" w:eastAsia="zh-CN"/>
        </w:rPr>
        <w:t>2.8</w:t>
      </w:r>
      <w:r>
        <w:rPr>
          <w:rFonts w:hint="eastAsia" w:ascii="仿宋" w:hAnsi="仿宋" w:eastAsia="仿宋" w:cs="仿宋"/>
          <w:sz w:val="30"/>
          <w:szCs w:val="30"/>
          <w:highlight w:val="none"/>
        </w:rPr>
        <w:t>%。</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right="0" w:rightChars="0" w:firstLine="602" w:firstLineChars="200"/>
        <w:jc w:val="left"/>
        <w:textAlignment w:val="auto"/>
        <w:outlineLvl w:val="9"/>
        <w:rPr>
          <w:rFonts w:hint="eastAsia" w:ascii="仿宋" w:hAnsi="仿宋" w:eastAsia="仿宋" w:cs="仿宋"/>
          <w:b/>
          <w:bCs/>
          <w:sz w:val="30"/>
          <w:szCs w:val="30"/>
        </w:rPr>
      </w:pPr>
      <w:r>
        <w:rPr>
          <w:rFonts w:hint="eastAsia" w:ascii="仿宋" w:hAnsi="仿宋" w:eastAsia="仿宋" w:cs="仿宋"/>
          <w:b/>
          <w:bCs/>
          <w:sz w:val="30"/>
          <w:szCs w:val="30"/>
        </w:rPr>
        <w:t>（三）一般公共预算财政拨款支出决算具体情况。</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right="0" w:rightChars="0" w:firstLine="600" w:firstLineChars="200"/>
        <w:jc w:val="left"/>
        <w:textAlignment w:val="auto"/>
        <w:outlineLvl w:val="9"/>
        <w:rPr>
          <w:rFonts w:hint="eastAsia" w:ascii="仿宋" w:hAnsi="仿宋" w:eastAsia="仿宋" w:cs="仿宋"/>
          <w:sz w:val="30"/>
          <w:szCs w:val="30"/>
        </w:rPr>
      </w:pPr>
      <w:r>
        <w:rPr>
          <w:rFonts w:hint="eastAsia" w:ascii="仿宋" w:hAnsi="仿宋" w:eastAsia="仿宋" w:cs="仿宋"/>
          <w:sz w:val="30"/>
          <w:szCs w:val="30"/>
          <w:lang w:eastAsia="zh-CN"/>
        </w:rPr>
        <w:t>2018年</w:t>
      </w:r>
      <w:r>
        <w:rPr>
          <w:rFonts w:hint="eastAsia" w:ascii="仿宋" w:hAnsi="仿宋" w:eastAsia="仿宋" w:cs="仿宋"/>
          <w:sz w:val="30"/>
          <w:szCs w:val="30"/>
        </w:rPr>
        <w:t>度一般公共预算财政拨款支出年初预算为</w:t>
      </w:r>
      <w:r>
        <w:rPr>
          <w:rFonts w:hint="eastAsia" w:ascii="仿宋" w:hAnsi="仿宋" w:eastAsia="仿宋" w:cs="仿宋"/>
          <w:sz w:val="30"/>
          <w:szCs w:val="30"/>
          <w:lang w:val="en-US" w:eastAsia="zh-CN"/>
        </w:rPr>
        <w:t>129.7</w:t>
      </w:r>
      <w:r>
        <w:rPr>
          <w:rFonts w:hint="eastAsia" w:ascii="仿宋" w:hAnsi="仿宋" w:eastAsia="仿宋" w:cs="仿宋"/>
          <w:sz w:val="30"/>
          <w:szCs w:val="30"/>
        </w:rPr>
        <w:t>万元，支出决算为</w:t>
      </w:r>
      <w:r>
        <w:rPr>
          <w:rFonts w:hint="eastAsia" w:ascii="仿宋" w:hAnsi="仿宋" w:eastAsia="仿宋" w:cs="仿宋"/>
          <w:sz w:val="30"/>
          <w:szCs w:val="30"/>
          <w:lang w:val="en-US" w:eastAsia="zh-CN"/>
        </w:rPr>
        <w:t>392.81</w:t>
      </w:r>
      <w:r>
        <w:rPr>
          <w:rFonts w:hint="eastAsia" w:ascii="仿宋" w:hAnsi="仿宋" w:eastAsia="仿宋" w:cs="仿宋"/>
          <w:sz w:val="30"/>
          <w:szCs w:val="30"/>
        </w:rPr>
        <w:t>万元，完成年初预算的</w:t>
      </w:r>
      <w:r>
        <w:rPr>
          <w:rFonts w:hint="eastAsia" w:ascii="仿宋" w:hAnsi="仿宋" w:eastAsia="仿宋" w:cs="仿宋"/>
          <w:sz w:val="30"/>
          <w:szCs w:val="30"/>
          <w:lang w:val="en-US" w:eastAsia="zh-CN"/>
        </w:rPr>
        <w:t>302.8 %</w:t>
      </w:r>
      <w:r>
        <w:rPr>
          <w:rFonts w:hint="eastAsia" w:ascii="仿宋" w:hAnsi="仿宋" w:eastAsia="仿宋" w:cs="仿宋"/>
          <w:sz w:val="30"/>
          <w:szCs w:val="30"/>
        </w:rPr>
        <w:t>。其中：</w:t>
      </w:r>
    </w:p>
    <w:p>
      <w:pPr>
        <w:keepNext w:val="0"/>
        <w:keepLines w:val="0"/>
        <w:pageBreakBefore w:val="0"/>
        <w:widowControl/>
        <w:numPr>
          <w:ilvl w:val="0"/>
          <w:numId w:val="5"/>
        </w:numPr>
        <w:kinsoku/>
        <w:wordWrap/>
        <w:overflowPunct/>
        <w:topLinePunct w:val="0"/>
        <w:autoSpaceDE/>
        <w:autoSpaceDN/>
        <w:bidi w:val="0"/>
        <w:adjustRightInd/>
        <w:snapToGrid/>
        <w:spacing w:line="360" w:lineRule="auto"/>
        <w:ind w:left="750" w:leftChars="0" w:right="0" w:rightChars="0"/>
        <w:jc w:val="left"/>
        <w:textAlignment w:val="auto"/>
        <w:outlineLvl w:val="9"/>
        <w:rPr>
          <w:rFonts w:hint="eastAsia" w:ascii="仿宋" w:hAnsi="仿宋" w:eastAsia="仿宋" w:cs="仿宋"/>
          <w:sz w:val="30"/>
          <w:szCs w:val="30"/>
          <w:highlight w:val="none"/>
        </w:rPr>
      </w:pPr>
      <w:r>
        <w:rPr>
          <w:rFonts w:hint="eastAsia" w:ascii="仿宋" w:hAnsi="仿宋" w:eastAsia="仿宋" w:cs="仿宋"/>
          <w:sz w:val="30"/>
          <w:szCs w:val="30"/>
          <w:lang w:val="en-US" w:eastAsia="zh-CN"/>
        </w:rPr>
        <w:t xml:space="preserve"> </w:t>
      </w:r>
      <w:r>
        <w:rPr>
          <w:rFonts w:hint="eastAsia" w:ascii="仿宋" w:hAnsi="仿宋" w:eastAsia="仿宋" w:cs="仿宋"/>
          <w:sz w:val="30"/>
          <w:szCs w:val="30"/>
          <w:highlight w:val="none"/>
          <w:lang w:val="en-US" w:eastAsia="zh-CN"/>
        </w:rPr>
        <w:t>一般公共服务支出</w:t>
      </w:r>
      <w:r>
        <w:rPr>
          <w:rFonts w:hint="eastAsia" w:ascii="仿宋" w:hAnsi="仿宋" w:eastAsia="仿宋" w:cs="仿宋"/>
          <w:sz w:val="30"/>
          <w:szCs w:val="30"/>
          <w:highlight w:val="none"/>
        </w:rPr>
        <w:t>（类）</w:t>
      </w:r>
      <w:r>
        <w:rPr>
          <w:rFonts w:hint="eastAsia" w:ascii="仿宋" w:hAnsi="仿宋" w:eastAsia="仿宋" w:cs="仿宋"/>
          <w:sz w:val="30"/>
          <w:szCs w:val="30"/>
          <w:highlight w:val="none"/>
          <w:lang w:val="en-US" w:eastAsia="zh-CN"/>
        </w:rPr>
        <w:t>宣传事务</w:t>
      </w:r>
      <w:r>
        <w:rPr>
          <w:rFonts w:hint="eastAsia" w:ascii="仿宋" w:hAnsi="仿宋" w:eastAsia="仿宋" w:cs="仿宋"/>
          <w:sz w:val="30"/>
          <w:szCs w:val="30"/>
          <w:highlight w:val="none"/>
        </w:rPr>
        <w:t>（款）</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right="0" w:rightChars="0" w:firstLine="600" w:firstLineChars="200"/>
        <w:jc w:val="left"/>
        <w:textAlignment w:val="auto"/>
        <w:outlineLvl w:val="9"/>
        <w:rPr>
          <w:rFonts w:hint="eastAsia" w:ascii="仿宋" w:hAnsi="仿宋" w:eastAsia="仿宋" w:cs="仿宋"/>
          <w:sz w:val="30"/>
          <w:szCs w:val="30"/>
          <w:highlight w:val="none"/>
          <w:lang w:eastAsia="zh-CN"/>
        </w:rPr>
      </w:pPr>
      <w:r>
        <w:rPr>
          <w:rFonts w:hint="eastAsia" w:ascii="仿宋" w:hAnsi="仿宋" w:eastAsia="仿宋" w:cs="仿宋"/>
          <w:sz w:val="30"/>
          <w:szCs w:val="30"/>
          <w:highlight w:val="none"/>
          <w:lang w:eastAsia="zh-CN"/>
        </w:rPr>
        <w:t>行政运行</w:t>
      </w:r>
      <w:r>
        <w:rPr>
          <w:rFonts w:hint="eastAsia" w:ascii="仿宋" w:hAnsi="仿宋" w:eastAsia="仿宋" w:cs="仿宋"/>
          <w:sz w:val="30"/>
          <w:szCs w:val="30"/>
          <w:highlight w:val="none"/>
        </w:rPr>
        <w:t>（项）。</w:t>
      </w:r>
      <w:r>
        <w:rPr>
          <w:rFonts w:hint="eastAsia" w:ascii="仿宋" w:hAnsi="仿宋" w:eastAsia="仿宋" w:cs="仿宋"/>
          <w:sz w:val="30"/>
          <w:szCs w:val="30"/>
          <w:highlight w:val="none"/>
          <w:lang w:val="en-US" w:eastAsia="zh-CN"/>
        </w:rPr>
        <w:t>2018</w:t>
      </w:r>
      <w:r>
        <w:rPr>
          <w:rFonts w:hint="eastAsia" w:ascii="仿宋" w:hAnsi="仿宋" w:eastAsia="仿宋" w:cs="仿宋"/>
          <w:sz w:val="30"/>
          <w:szCs w:val="30"/>
          <w:highlight w:val="none"/>
        </w:rPr>
        <w:t>年初预算为</w:t>
      </w:r>
      <w:r>
        <w:rPr>
          <w:rFonts w:hint="eastAsia" w:ascii="仿宋" w:hAnsi="仿宋" w:eastAsia="仿宋" w:cs="仿宋"/>
          <w:sz w:val="30"/>
          <w:szCs w:val="30"/>
          <w:highlight w:val="none"/>
          <w:lang w:val="en-US" w:eastAsia="zh-CN"/>
        </w:rPr>
        <w:t>96.55</w:t>
      </w:r>
      <w:r>
        <w:rPr>
          <w:rFonts w:hint="eastAsia" w:ascii="仿宋" w:hAnsi="仿宋" w:eastAsia="仿宋" w:cs="仿宋"/>
          <w:sz w:val="30"/>
          <w:szCs w:val="30"/>
          <w:highlight w:val="none"/>
        </w:rPr>
        <w:t>万元，</w:t>
      </w:r>
      <w:r>
        <w:rPr>
          <w:rFonts w:hint="eastAsia" w:ascii="仿宋" w:hAnsi="仿宋" w:eastAsia="仿宋" w:cs="仿宋"/>
          <w:sz w:val="30"/>
          <w:szCs w:val="30"/>
          <w:highlight w:val="none"/>
          <w:lang w:eastAsia="zh-CN"/>
        </w:rPr>
        <w:t>支出决算为</w:t>
      </w:r>
      <w:r>
        <w:rPr>
          <w:rFonts w:hint="eastAsia" w:ascii="仿宋" w:hAnsi="仿宋" w:eastAsia="仿宋" w:cs="仿宋"/>
          <w:sz w:val="30"/>
          <w:szCs w:val="30"/>
          <w:highlight w:val="none"/>
          <w:lang w:val="en-US" w:eastAsia="zh-CN"/>
        </w:rPr>
        <w:t>185.4万元 ，完成年初预算的 192.0 %</w:t>
      </w:r>
      <w:r>
        <w:rPr>
          <w:rFonts w:hint="eastAsia" w:ascii="仿宋" w:hAnsi="仿宋" w:eastAsia="仿宋" w:cs="仿宋"/>
          <w:sz w:val="30"/>
          <w:szCs w:val="30"/>
          <w:highlight w:val="none"/>
        </w:rPr>
        <w:t>。决算数</w:t>
      </w:r>
      <w:r>
        <w:rPr>
          <w:rFonts w:hint="eastAsia" w:ascii="仿宋" w:hAnsi="仿宋" w:eastAsia="仿宋" w:cs="仿宋"/>
          <w:sz w:val="30"/>
          <w:szCs w:val="30"/>
          <w:highlight w:val="none"/>
          <w:lang w:eastAsia="zh-CN"/>
        </w:rPr>
        <w:t>大于</w:t>
      </w:r>
      <w:r>
        <w:rPr>
          <w:rFonts w:hint="eastAsia" w:ascii="仿宋" w:hAnsi="仿宋" w:eastAsia="仿宋" w:cs="仿宋"/>
          <w:sz w:val="30"/>
          <w:szCs w:val="30"/>
          <w:highlight w:val="none"/>
        </w:rPr>
        <w:t>预算数的主要原因是</w:t>
      </w:r>
      <w:r>
        <w:rPr>
          <w:rFonts w:hint="eastAsia" w:ascii="仿宋" w:hAnsi="仿宋" w:eastAsia="仿宋" w:cs="仿宋"/>
          <w:sz w:val="30"/>
          <w:szCs w:val="30"/>
          <w:highlight w:val="none"/>
          <w:lang w:eastAsia="zh-CN"/>
        </w:rPr>
        <w:t>扶贫经费、意识形态工作经费增加。</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right="0" w:rightChars="0" w:firstLine="600" w:firstLineChars="200"/>
        <w:jc w:val="left"/>
        <w:textAlignment w:val="auto"/>
        <w:outlineLvl w:val="9"/>
        <w:rPr>
          <w:rFonts w:hint="eastAsia" w:ascii="仿宋" w:hAnsi="仿宋" w:eastAsia="仿宋" w:cs="仿宋"/>
          <w:sz w:val="30"/>
          <w:szCs w:val="30"/>
          <w:highlight w:val="none"/>
          <w:lang w:eastAsia="zh-CN"/>
        </w:rPr>
      </w:pPr>
      <w:r>
        <w:rPr>
          <w:rFonts w:hint="eastAsia" w:ascii="仿宋" w:hAnsi="仿宋" w:eastAsia="仿宋" w:cs="仿宋"/>
          <w:sz w:val="30"/>
          <w:szCs w:val="30"/>
          <w:highlight w:val="none"/>
          <w:lang w:val="en-US" w:eastAsia="zh-CN"/>
        </w:rPr>
        <w:t>一般行政管理事务</w:t>
      </w:r>
      <w:r>
        <w:rPr>
          <w:rFonts w:hint="eastAsia" w:ascii="仿宋" w:hAnsi="仿宋" w:eastAsia="仿宋" w:cs="仿宋"/>
          <w:sz w:val="30"/>
          <w:szCs w:val="30"/>
          <w:highlight w:val="none"/>
        </w:rPr>
        <w:t>（项）。</w:t>
      </w:r>
      <w:r>
        <w:rPr>
          <w:rFonts w:hint="eastAsia" w:ascii="仿宋" w:hAnsi="仿宋" w:eastAsia="仿宋" w:cs="仿宋"/>
          <w:sz w:val="30"/>
          <w:szCs w:val="30"/>
          <w:highlight w:val="none"/>
          <w:lang w:val="en-US" w:eastAsia="zh-CN"/>
        </w:rPr>
        <w:t>2018</w:t>
      </w:r>
      <w:r>
        <w:rPr>
          <w:rFonts w:hint="eastAsia" w:ascii="仿宋" w:hAnsi="仿宋" w:eastAsia="仿宋" w:cs="仿宋"/>
          <w:sz w:val="30"/>
          <w:szCs w:val="30"/>
          <w:highlight w:val="none"/>
        </w:rPr>
        <w:t>年初预算为</w:t>
      </w:r>
      <w:r>
        <w:rPr>
          <w:rFonts w:hint="eastAsia" w:ascii="仿宋" w:hAnsi="仿宋" w:eastAsia="仿宋" w:cs="仿宋"/>
          <w:sz w:val="30"/>
          <w:szCs w:val="30"/>
          <w:highlight w:val="none"/>
          <w:lang w:val="en-US" w:eastAsia="zh-CN"/>
        </w:rPr>
        <w:t xml:space="preserve"> 0</w:t>
      </w:r>
      <w:r>
        <w:rPr>
          <w:rFonts w:hint="eastAsia" w:ascii="仿宋" w:hAnsi="仿宋" w:eastAsia="仿宋" w:cs="仿宋"/>
          <w:sz w:val="30"/>
          <w:szCs w:val="30"/>
          <w:highlight w:val="none"/>
        </w:rPr>
        <w:t>万元，</w:t>
      </w:r>
      <w:r>
        <w:rPr>
          <w:rFonts w:hint="eastAsia" w:ascii="仿宋" w:hAnsi="仿宋" w:eastAsia="仿宋" w:cs="仿宋"/>
          <w:sz w:val="30"/>
          <w:szCs w:val="30"/>
          <w:highlight w:val="none"/>
          <w:lang w:eastAsia="zh-CN"/>
        </w:rPr>
        <w:t>支出决算为</w:t>
      </w:r>
      <w:r>
        <w:rPr>
          <w:rFonts w:hint="eastAsia" w:ascii="仿宋" w:hAnsi="仿宋" w:eastAsia="仿宋" w:cs="仿宋"/>
          <w:sz w:val="30"/>
          <w:szCs w:val="30"/>
          <w:highlight w:val="none"/>
          <w:lang w:val="en-US" w:eastAsia="zh-CN"/>
        </w:rPr>
        <w:t>170万元 ，</w:t>
      </w:r>
      <w:r>
        <w:rPr>
          <w:rFonts w:hint="eastAsia" w:ascii="仿宋" w:hAnsi="仿宋" w:eastAsia="仿宋" w:cs="仿宋"/>
          <w:sz w:val="30"/>
          <w:szCs w:val="30"/>
          <w:highlight w:val="none"/>
        </w:rPr>
        <w:t>决算数</w:t>
      </w:r>
      <w:r>
        <w:rPr>
          <w:rFonts w:hint="eastAsia" w:ascii="仿宋" w:hAnsi="仿宋" w:eastAsia="仿宋" w:cs="仿宋"/>
          <w:sz w:val="30"/>
          <w:szCs w:val="30"/>
          <w:highlight w:val="none"/>
          <w:lang w:eastAsia="zh-CN"/>
        </w:rPr>
        <w:t>大于</w:t>
      </w:r>
      <w:r>
        <w:rPr>
          <w:rFonts w:hint="eastAsia" w:ascii="仿宋" w:hAnsi="仿宋" w:eastAsia="仿宋" w:cs="仿宋"/>
          <w:sz w:val="30"/>
          <w:szCs w:val="30"/>
          <w:highlight w:val="none"/>
        </w:rPr>
        <w:t>预算数的主要原因是</w:t>
      </w:r>
      <w:r>
        <w:rPr>
          <w:rFonts w:hint="eastAsia" w:ascii="仿宋" w:hAnsi="仿宋" w:eastAsia="仿宋" w:cs="仿宋"/>
          <w:sz w:val="30"/>
          <w:szCs w:val="30"/>
          <w:highlight w:val="none"/>
          <w:lang w:eastAsia="zh-CN"/>
        </w:rPr>
        <w:t>扶贫经费、意识形态工作经费增加。</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right="0" w:rightChars="0" w:firstLine="600" w:firstLineChars="200"/>
        <w:jc w:val="left"/>
        <w:textAlignment w:val="auto"/>
        <w:outlineLvl w:val="9"/>
        <w:rPr>
          <w:rFonts w:hint="eastAsia" w:ascii="仿宋" w:hAnsi="仿宋" w:eastAsia="仿宋" w:cs="仿宋"/>
          <w:sz w:val="30"/>
          <w:szCs w:val="30"/>
          <w:highlight w:val="none"/>
          <w:lang w:eastAsia="zh-CN"/>
        </w:rPr>
      </w:pPr>
      <w:r>
        <w:rPr>
          <w:rFonts w:hint="eastAsia" w:ascii="仿宋" w:hAnsi="仿宋" w:eastAsia="仿宋" w:cs="仿宋"/>
          <w:sz w:val="30"/>
          <w:szCs w:val="30"/>
          <w:highlight w:val="none"/>
          <w:lang w:val="en-US" w:eastAsia="zh-CN"/>
        </w:rPr>
        <w:t>一般公共服务支出</w:t>
      </w:r>
      <w:r>
        <w:rPr>
          <w:rFonts w:hint="eastAsia" w:ascii="仿宋" w:hAnsi="仿宋" w:eastAsia="仿宋" w:cs="仿宋"/>
          <w:sz w:val="30"/>
          <w:szCs w:val="30"/>
          <w:highlight w:val="none"/>
        </w:rPr>
        <w:t>（类）</w:t>
      </w:r>
      <w:r>
        <w:rPr>
          <w:rFonts w:hint="eastAsia" w:ascii="仿宋" w:hAnsi="仿宋" w:eastAsia="仿宋" w:cs="仿宋"/>
          <w:sz w:val="30"/>
          <w:szCs w:val="30"/>
          <w:highlight w:val="none"/>
          <w:lang w:eastAsia="zh-CN"/>
        </w:rPr>
        <w:t>其他一般公共服务支出</w:t>
      </w:r>
      <w:r>
        <w:rPr>
          <w:rFonts w:hint="eastAsia" w:ascii="仿宋" w:hAnsi="仿宋" w:eastAsia="仿宋" w:cs="仿宋"/>
          <w:sz w:val="30"/>
          <w:szCs w:val="30"/>
          <w:highlight w:val="none"/>
        </w:rPr>
        <w:t>（款）</w:t>
      </w:r>
      <w:r>
        <w:rPr>
          <w:rFonts w:hint="eastAsia" w:ascii="仿宋" w:hAnsi="仿宋" w:eastAsia="仿宋" w:cs="仿宋"/>
          <w:sz w:val="30"/>
          <w:szCs w:val="30"/>
          <w:highlight w:val="none"/>
          <w:lang w:eastAsia="zh-CN"/>
        </w:rPr>
        <w:t>其他一般公共服务支出</w:t>
      </w:r>
      <w:r>
        <w:rPr>
          <w:rFonts w:hint="eastAsia" w:ascii="仿宋" w:hAnsi="仿宋" w:eastAsia="仿宋" w:cs="仿宋"/>
          <w:sz w:val="30"/>
          <w:szCs w:val="30"/>
          <w:highlight w:val="none"/>
        </w:rPr>
        <w:t>（项）</w:t>
      </w:r>
      <w:r>
        <w:rPr>
          <w:rFonts w:hint="eastAsia" w:ascii="仿宋" w:hAnsi="仿宋" w:eastAsia="仿宋" w:cs="仿宋"/>
          <w:sz w:val="30"/>
          <w:szCs w:val="30"/>
          <w:highlight w:val="none"/>
          <w:lang w:eastAsia="zh-CN"/>
        </w:rPr>
        <w:t>。</w:t>
      </w:r>
      <w:r>
        <w:rPr>
          <w:rFonts w:hint="eastAsia" w:ascii="仿宋" w:hAnsi="仿宋" w:eastAsia="仿宋" w:cs="仿宋"/>
          <w:sz w:val="30"/>
          <w:szCs w:val="30"/>
          <w:highlight w:val="none"/>
          <w:lang w:val="en-US" w:eastAsia="zh-CN"/>
        </w:rPr>
        <w:t>2018</w:t>
      </w:r>
      <w:r>
        <w:rPr>
          <w:rFonts w:hint="eastAsia" w:ascii="仿宋" w:hAnsi="仿宋" w:eastAsia="仿宋" w:cs="仿宋"/>
          <w:sz w:val="30"/>
          <w:szCs w:val="30"/>
          <w:highlight w:val="none"/>
        </w:rPr>
        <w:t>年初预算为</w:t>
      </w:r>
      <w:r>
        <w:rPr>
          <w:rFonts w:hint="eastAsia" w:ascii="仿宋" w:hAnsi="仿宋" w:eastAsia="仿宋" w:cs="仿宋"/>
          <w:sz w:val="30"/>
          <w:szCs w:val="30"/>
          <w:highlight w:val="none"/>
          <w:lang w:val="en-US" w:eastAsia="zh-CN"/>
        </w:rPr>
        <w:t>0</w:t>
      </w:r>
      <w:r>
        <w:rPr>
          <w:rFonts w:hint="eastAsia" w:ascii="仿宋" w:hAnsi="仿宋" w:eastAsia="仿宋" w:cs="仿宋"/>
          <w:sz w:val="30"/>
          <w:szCs w:val="30"/>
          <w:highlight w:val="none"/>
        </w:rPr>
        <w:t>万元，</w:t>
      </w:r>
      <w:r>
        <w:rPr>
          <w:rFonts w:hint="eastAsia" w:ascii="仿宋" w:hAnsi="仿宋" w:eastAsia="仿宋" w:cs="仿宋"/>
          <w:sz w:val="30"/>
          <w:szCs w:val="30"/>
          <w:highlight w:val="none"/>
          <w:lang w:eastAsia="zh-CN"/>
        </w:rPr>
        <w:t>支出决算为</w:t>
      </w:r>
      <w:r>
        <w:rPr>
          <w:rFonts w:hint="eastAsia" w:ascii="仿宋" w:hAnsi="仿宋" w:eastAsia="仿宋" w:cs="仿宋"/>
          <w:sz w:val="30"/>
          <w:szCs w:val="30"/>
          <w:highlight w:val="none"/>
          <w:lang w:val="en-US" w:eastAsia="zh-CN"/>
        </w:rPr>
        <w:t>17.06万元 ，</w:t>
      </w:r>
      <w:r>
        <w:rPr>
          <w:rFonts w:hint="eastAsia" w:ascii="仿宋" w:hAnsi="仿宋" w:eastAsia="仿宋" w:cs="仿宋"/>
          <w:sz w:val="30"/>
          <w:szCs w:val="30"/>
          <w:highlight w:val="none"/>
        </w:rPr>
        <w:t>决算数</w:t>
      </w:r>
      <w:r>
        <w:rPr>
          <w:rFonts w:hint="eastAsia" w:ascii="仿宋" w:hAnsi="仿宋" w:eastAsia="仿宋" w:cs="仿宋"/>
          <w:sz w:val="30"/>
          <w:szCs w:val="30"/>
          <w:highlight w:val="none"/>
          <w:lang w:eastAsia="zh-CN"/>
        </w:rPr>
        <w:t>大于</w:t>
      </w:r>
      <w:r>
        <w:rPr>
          <w:rFonts w:hint="eastAsia" w:ascii="仿宋" w:hAnsi="仿宋" w:eastAsia="仿宋" w:cs="仿宋"/>
          <w:sz w:val="30"/>
          <w:szCs w:val="30"/>
          <w:highlight w:val="none"/>
        </w:rPr>
        <w:t>预算数的主要原因是</w:t>
      </w:r>
      <w:r>
        <w:rPr>
          <w:rFonts w:hint="eastAsia" w:ascii="仿宋" w:hAnsi="仿宋" w:eastAsia="仿宋" w:cs="仿宋"/>
          <w:sz w:val="30"/>
          <w:szCs w:val="30"/>
          <w:highlight w:val="none"/>
          <w:lang w:val="en-US" w:eastAsia="zh-CN"/>
        </w:rPr>
        <w:t>宣传工资经费增加</w:t>
      </w:r>
      <w:r>
        <w:rPr>
          <w:rFonts w:hint="eastAsia" w:ascii="仿宋" w:hAnsi="仿宋" w:eastAsia="仿宋" w:cs="仿宋"/>
          <w:sz w:val="30"/>
          <w:szCs w:val="30"/>
          <w:highlight w:val="none"/>
          <w:lang w:eastAsia="zh-CN"/>
        </w:rPr>
        <w:t>。</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right="0" w:rightChars="0" w:firstLine="600" w:firstLineChars="200"/>
        <w:jc w:val="left"/>
        <w:textAlignment w:val="auto"/>
        <w:outlineLvl w:val="9"/>
        <w:rPr>
          <w:rFonts w:hint="eastAsia" w:ascii="仿宋" w:hAnsi="仿宋" w:eastAsia="仿宋" w:cs="仿宋"/>
          <w:sz w:val="30"/>
          <w:szCs w:val="30"/>
          <w:highlight w:val="none"/>
          <w:lang w:eastAsia="zh-CN"/>
        </w:rPr>
      </w:pPr>
      <w:r>
        <w:rPr>
          <w:rFonts w:hint="eastAsia" w:ascii="仿宋" w:hAnsi="仿宋" w:eastAsia="仿宋" w:cs="仿宋"/>
          <w:sz w:val="30"/>
          <w:szCs w:val="30"/>
          <w:highlight w:val="none"/>
        </w:rPr>
        <w:t>2</w:t>
      </w:r>
      <w:r>
        <w:rPr>
          <w:rFonts w:hint="eastAsia" w:ascii="仿宋" w:hAnsi="仿宋" w:eastAsia="仿宋" w:cs="仿宋"/>
          <w:sz w:val="30"/>
          <w:szCs w:val="30"/>
          <w:highlight w:val="none"/>
          <w:lang w:eastAsia="zh-CN"/>
        </w:rPr>
        <w:t>、</w:t>
      </w:r>
      <w:r>
        <w:rPr>
          <w:rFonts w:hint="eastAsia" w:ascii="仿宋" w:hAnsi="仿宋" w:eastAsia="仿宋" w:cs="仿宋"/>
          <w:sz w:val="30"/>
          <w:szCs w:val="30"/>
          <w:lang w:val="en-US" w:eastAsia="zh-CN"/>
        </w:rPr>
        <w:t xml:space="preserve"> </w:t>
      </w:r>
      <w:r>
        <w:rPr>
          <w:rFonts w:hint="eastAsia" w:ascii="仿宋" w:hAnsi="仿宋" w:eastAsia="仿宋" w:cs="仿宋"/>
          <w:b w:val="0"/>
          <w:bCs w:val="0"/>
          <w:sz w:val="30"/>
          <w:szCs w:val="30"/>
          <w:highlight w:val="none"/>
          <w:lang w:val="en-US" w:eastAsia="zh-CN"/>
        </w:rPr>
        <w:t>社会保障和就业支出</w:t>
      </w:r>
      <w:r>
        <w:rPr>
          <w:rFonts w:hint="eastAsia" w:ascii="仿宋" w:hAnsi="仿宋" w:eastAsia="仿宋" w:cs="仿宋"/>
          <w:sz w:val="30"/>
          <w:szCs w:val="30"/>
          <w:highlight w:val="none"/>
          <w:lang w:val="en-US" w:eastAsia="zh-CN"/>
        </w:rPr>
        <w:t>（类）行政事业单位离退休（款）未归口管理的行政单位离退休（项）。2018</w:t>
      </w:r>
      <w:r>
        <w:rPr>
          <w:rFonts w:hint="eastAsia" w:ascii="仿宋" w:hAnsi="仿宋" w:eastAsia="仿宋" w:cs="仿宋"/>
          <w:sz w:val="30"/>
          <w:szCs w:val="30"/>
          <w:highlight w:val="none"/>
        </w:rPr>
        <w:t>年初预算为</w:t>
      </w:r>
      <w:r>
        <w:rPr>
          <w:rFonts w:hint="eastAsia" w:ascii="仿宋" w:hAnsi="仿宋" w:eastAsia="仿宋" w:cs="仿宋"/>
          <w:sz w:val="30"/>
          <w:szCs w:val="30"/>
          <w:highlight w:val="none"/>
          <w:lang w:val="en-US" w:eastAsia="zh-CN"/>
        </w:rPr>
        <w:t>23.26</w:t>
      </w:r>
      <w:r>
        <w:rPr>
          <w:rFonts w:hint="eastAsia" w:ascii="仿宋" w:hAnsi="仿宋" w:eastAsia="仿宋" w:cs="仿宋"/>
          <w:sz w:val="30"/>
          <w:szCs w:val="30"/>
          <w:highlight w:val="none"/>
        </w:rPr>
        <w:t>万元，</w:t>
      </w:r>
      <w:r>
        <w:rPr>
          <w:rFonts w:hint="eastAsia" w:ascii="仿宋" w:hAnsi="仿宋" w:eastAsia="仿宋" w:cs="仿宋"/>
          <w:sz w:val="30"/>
          <w:szCs w:val="30"/>
          <w:highlight w:val="none"/>
          <w:lang w:eastAsia="zh-CN"/>
        </w:rPr>
        <w:t>支出决算为</w:t>
      </w:r>
      <w:r>
        <w:rPr>
          <w:rFonts w:hint="eastAsia" w:ascii="仿宋" w:hAnsi="仿宋" w:eastAsia="仿宋" w:cs="仿宋"/>
          <w:sz w:val="30"/>
          <w:szCs w:val="30"/>
          <w:highlight w:val="none"/>
          <w:lang w:val="en-US" w:eastAsia="zh-CN"/>
        </w:rPr>
        <w:t>9.62万元 ，完成年初预算的41.4 %</w:t>
      </w:r>
      <w:r>
        <w:rPr>
          <w:rFonts w:hint="eastAsia" w:ascii="仿宋" w:hAnsi="仿宋" w:eastAsia="仿宋" w:cs="仿宋"/>
          <w:sz w:val="30"/>
          <w:szCs w:val="30"/>
          <w:highlight w:val="none"/>
        </w:rPr>
        <w:t>。决算数</w:t>
      </w:r>
      <w:r>
        <w:rPr>
          <w:rFonts w:hint="eastAsia" w:ascii="仿宋" w:hAnsi="仿宋" w:eastAsia="仿宋" w:cs="仿宋"/>
          <w:sz w:val="30"/>
          <w:szCs w:val="30"/>
          <w:highlight w:val="none"/>
          <w:lang w:eastAsia="zh-CN"/>
        </w:rPr>
        <w:t>小于</w:t>
      </w:r>
      <w:r>
        <w:rPr>
          <w:rFonts w:hint="eastAsia" w:ascii="仿宋" w:hAnsi="仿宋" w:eastAsia="仿宋" w:cs="仿宋"/>
          <w:sz w:val="30"/>
          <w:szCs w:val="30"/>
          <w:highlight w:val="none"/>
        </w:rPr>
        <w:t>预算数的主要原因是</w:t>
      </w:r>
      <w:r>
        <w:rPr>
          <w:rFonts w:hint="eastAsia" w:ascii="仿宋" w:hAnsi="仿宋" w:eastAsia="仿宋" w:cs="仿宋"/>
          <w:sz w:val="30"/>
          <w:szCs w:val="30"/>
          <w:highlight w:val="none"/>
          <w:lang w:val="en-US" w:eastAsia="zh-CN"/>
        </w:rPr>
        <w:t>退休工资只承担统筹外部分</w:t>
      </w:r>
      <w:r>
        <w:rPr>
          <w:rFonts w:hint="eastAsia" w:ascii="仿宋" w:hAnsi="仿宋" w:eastAsia="仿宋" w:cs="仿宋"/>
          <w:sz w:val="30"/>
          <w:szCs w:val="30"/>
          <w:highlight w:val="none"/>
          <w:lang w:eastAsia="zh-CN"/>
        </w:rPr>
        <w:t>。</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596" w:leftChars="284" w:right="0" w:rightChars="0" w:firstLine="0" w:firstLineChars="0"/>
        <w:jc w:val="left"/>
        <w:textAlignment w:val="auto"/>
        <w:outlineLvl w:val="9"/>
        <w:rPr>
          <w:rFonts w:hint="eastAsia" w:ascii="仿宋" w:hAnsi="仿宋" w:eastAsia="仿宋" w:cs="仿宋"/>
          <w:sz w:val="30"/>
          <w:szCs w:val="30"/>
          <w:highlight w:val="none"/>
          <w:lang w:val="en-US" w:eastAsia="zh-CN"/>
        </w:rPr>
      </w:pPr>
      <w:r>
        <w:rPr>
          <w:rFonts w:hint="eastAsia" w:ascii="仿宋" w:hAnsi="仿宋" w:eastAsia="仿宋" w:cs="仿宋"/>
          <w:sz w:val="30"/>
          <w:szCs w:val="30"/>
          <w:lang w:val="en-US" w:eastAsia="zh-CN"/>
        </w:rPr>
        <w:t xml:space="preserve">3、  </w:t>
      </w:r>
      <w:r>
        <w:rPr>
          <w:rFonts w:hint="eastAsia" w:ascii="仿宋" w:hAnsi="仿宋" w:eastAsia="仿宋" w:cs="仿宋"/>
          <w:b w:val="0"/>
          <w:bCs w:val="0"/>
          <w:sz w:val="30"/>
          <w:szCs w:val="30"/>
          <w:lang w:val="en-US" w:eastAsia="zh-CN"/>
        </w:rPr>
        <w:t>住房保障支出</w:t>
      </w:r>
      <w:r>
        <w:rPr>
          <w:rFonts w:hint="eastAsia" w:ascii="仿宋" w:hAnsi="仿宋" w:eastAsia="仿宋" w:cs="仿宋"/>
          <w:sz w:val="30"/>
          <w:szCs w:val="30"/>
          <w:highlight w:val="none"/>
          <w:lang w:val="en-US" w:eastAsia="zh-CN"/>
        </w:rPr>
        <w:t>（类）住房改革支出（款）住房公积金（项）2018</w:t>
      </w:r>
      <w:r>
        <w:rPr>
          <w:rFonts w:hint="eastAsia" w:ascii="仿宋" w:hAnsi="仿宋" w:eastAsia="仿宋" w:cs="仿宋"/>
          <w:sz w:val="30"/>
          <w:szCs w:val="30"/>
          <w:highlight w:val="none"/>
        </w:rPr>
        <w:t>年初预算为</w:t>
      </w:r>
      <w:r>
        <w:rPr>
          <w:rFonts w:hint="eastAsia" w:ascii="仿宋" w:hAnsi="仿宋" w:eastAsia="仿宋" w:cs="仿宋"/>
          <w:sz w:val="30"/>
          <w:szCs w:val="30"/>
          <w:highlight w:val="none"/>
          <w:lang w:val="en-US" w:eastAsia="zh-CN"/>
        </w:rPr>
        <w:t>9.9</w:t>
      </w:r>
      <w:r>
        <w:rPr>
          <w:rFonts w:hint="eastAsia" w:ascii="仿宋" w:hAnsi="仿宋" w:eastAsia="仿宋" w:cs="仿宋"/>
          <w:sz w:val="30"/>
          <w:szCs w:val="30"/>
          <w:highlight w:val="none"/>
        </w:rPr>
        <w:t>万元，</w:t>
      </w:r>
      <w:r>
        <w:rPr>
          <w:rFonts w:hint="eastAsia" w:ascii="仿宋" w:hAnsi="仿宋" w:eastAsia="仿宋" w:cs="仿宋"/>
          <w:sz w:val="30"/>
          <w:szCs w:val="30"/>
          <w:highlight w:val="none"/>
          <w:lang w:eastAsia="zh-CN"/>
        </w:rPr>
        <w:t>支出决算为</w:t>
      </w:r>
      <w:r>
        <w:rPr>
          <w:rFonts w:hint="eastAsia" w:ascii="仿宋" w:hAnsi="仿宋" w:eastAsia="仿宋" w:cs="仿宋"/>
          <w:sz w:val="30"/>
          <w:szCs w:val="30"/>
          <w:highlight w:val="none"/>
          <w:lang w:val="en-US" w:eastAsia="zh-CN"/>
        </w:rPr>
        <w:t>10.73万元 ，完成年初预算的 108.4 %</w:t>
      </w:r>
      <w:r>
        <w:rPr>
          <w:rFonts w:hint="eastAsia" w:ascii="仿宋" w:hAnsi="仿宋" w:eastAsia="仿宋" w:cs="仿宋"/>
          <w:sz w:val="30"/>
          <w:szCs w:val="30"/>
          <w:highlight w:val="none"/>
        </w:rPr>
        <w:t>。决算数</w:t>
      </w:r>
      <w:r>
        <w:rPr>
          <w:rFonts w:hint="eastAsia" w:ascii="仿宋" w:hAnsi="仿宋" w:eastAsia="仿宋" w:cs="仿宋"/>
          <w:sz w:val="30"/>
          <w:szCs w:val="30"/>
          <w:highlight w:val="none"/>
          <w:lang w:eastAsia="zh-CN"/>
        </w:rPr>
        <w:t>大于</w:t>
      </w:r>
      <w:r>
        <w:rPr>
          <w:rFonts w:hint="eastAsia" w:ascii="仿宋" w:hAnsi="仿宋" w:eastAsia="仿宋" w:cs="仿宋"/>
          <w:sz w:val="30"/>
          <w:szCs w:val="30"/>
          <w:highlight w:val="none"/>
        </w:rPr>
        <w:t>预算数的主要原因是</w:t>
      </w:r>
      <w:r>
        <w:rPr>
          <w:rFonts w:hint="eastAsia" w:ascii="仿宋" w:hAnsi="仿宋" w:eastAsia="仿宋" w:cs="仿宋"/>
          <w:sz w:val="30"/>
          <w:szCs w:val="30"/>
          <w:highlight w:val="none"/>
          <w:lang w:val="en-US" w:eastAsia="zh-CN"/>
        </w:rPr>
        <w:t>人员工资上涨</w:t>
      </w:r>
      <w:r>
        <w:rPr>
          <w:rFonts w:hint="eastAsia" w:ascii="仿宋" w:hAnsi="仿宋" w:eastAsia="仿宋" w:cs="仿宋"/>
          <w:sz w:val="30"/>
          <w:szCs w:val="30"/>
          <w:highlight w:val="none"/>
          <w:lang w:eastAsia="zh-CN"/>
        </w:rPr>
        <w:t>。</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right="0" w:rightChars="0" w:firstLine="600" w:firstLineChars="200"/>
        <w:jc w:val="left"/>
        <w:textAlignment w:val="auto"/>
        <w:outlineLvl w:val="9"/>
        <w:rPr>
          <w:rFonts w:hint="eastAsia" w:ascii="仿宋" w:hAnsi="仿宋" w:eastAsia="仿宋" w:cs="仿宋"/>
          <w:sz w:val="30"/>
          <w:szCs w:val="30"/>
          <w:highlight w:val="none"/>
          <w:lang w:val="en-US" w:eastAsia="zh-CN"/>
        </w:rPr>
      </w:pP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right="0" w:rightChars="0" w:firstLine="643" w:firstLineChars="200"/>
        <w:jc w:val="left"/>
        <w:textAlignment w:val="auto"/>
        <w:outlineLvl w:val="9"/>
        <w:rPr>
          <w:rFonts w:hint="eastAsia" w:ascii="仿宋" w:hAnsi="仿宋" w:eastAsia="仿宋" w:cs="仿宋"/>
          <w:b/>
          <w:bCs/>
          <w:sz w:val="32"/>
          <w:szCs w:val="32"/>
        </w:rPr>
      </w:pPr>
      <w:r>
        <w:rPr>
          <w:rFonts w:hint="eastAsia" w:ascii="仿宋" w:hAnsi="仿宋" w:eastAsia="仿宋" w:cs="仿宋"/>
          <w:b/>
          <w:bCs/>
          <w:sz w:val="32"/>
          <w:szCs w:val="32"/>
        </w:rPr>
        <w:t>六、一般公共预算财政拨款基本支出决算情况说明</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right="0" w:rightChars="0" w:firstLine="600" w:firstLineChars="200"/>
        <w:jc w:val="left"/>
        <w:textAlignment w:val="auto"/>
        <w:outlineLvl w:val="9"/>
        <w:rPr>
          <w:rFonts w:hint="eastAsia" w:ascii="仿宋" w:hAnsi="仿宋" w:eastAsia="仿宋" w:cs="仿宋"/>
          <w:sz w:val="30"/>
          <w:szCs w:val="30"/>
        </w:rPr>
      </w:pPr>
      <w:r>
        <w:rPr>
          <w:rFonts w:hint="eastAsia" w:ascii="仿宋" w:hAnsi="仿宋" w:eastAsia="仿宋" w:cs="仿宋"/>
          <w:sz w:val="30"/>
          <w:szCs w:val="30"/>
          <w:lang w:eastAsia="zh-CN"/>
        </w:rPr>
        <w:t>2018年</w:t>
      </w:r>
      <w:r>
        <w:rPr>
          <w:rFonts w:hint="eastAsia" w:ascii="仿宋" w:hAnsi="仿宋" w:eastAsia="仿宋" w:cs="仿宋"/>
          <w:sz w:val="30"/>
          <w:szCs w:val="30"/>
        </w:rPr>
        <w:t>度一般公共预算财政拨款基本支出</w:t>
      </w:r>
      <w:r>
        <w:rPr>
          <w:rFonts w:hint="eastAsia" w:ascii="仿宋" w:hAnsi="仿宋" w:eastAsia="仿宋" w:cs="仿宋"/>
          <w:sz w:val="30"/>
          <w:szCs w:val="30"/>
          <w:lang w:val="en-US" w:eastAsia="zh-CN"/>
        </w:rPr>
        <w:t>205.76</w:t>
      </w:r>
      <w:r>
        <w:rPr>
          <w:rFonts w:hint="eastAsia" w:ascii="仿宋" w:hAnsi="仿宋" w:eastAsia="仿宋" w:cs="仿宋"/>
          <w:sz w:val="30"/>
          <w:szCs w:val="30"/>
        </w:rPr>
        <w:t>万元，其中：</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right="0" w:rightChars="0" w:firstLine="600" w:firstLineChars="200"/>
        <w:jc w:val="left"/>
        <w:textAlignment w:val="auto"/>
        <w:outlineLvl w:val="9"/>
        <w:rPr>
          <w:rFonts w:hint="eastAsia" w:ascii="仿宋" w:hAnsi="仿宋" w:eastAsia="仿宋" w:cs="仿宋"/>
          <w:sz w:val="30"/>
          <w:szCs w:val="30"/>
        </w:rPr>
      </w:pPr>
      <w:r>
        <w:rPr>
          <w:rFonts w:hint="eastAsia" w:ascii="仿宋" w:hAnsi="仿宋" w:eastAsia="仿宋" w:cs="仿宋"/>
          <w:sz w:val="30"/>
          <w:szCs w:val="30"/>
        </w:rPr>
        <w:t>人员经费</w:t>
      </w:r>
      <w:r>
        <w:rPr>
          <w:rFonts w:hint="eastAsia" w:ascii="仿宋" w:hAnsi="仿宋" w:eastAsia="仿宋" w:cs="仿宋"/>
          <w:sz w:val="30"/>
          <w:szCs w:val="30"/>
          <w:lang w:val="en-US" w:eastAsia="zh-CN"/>
        </w:rPr>
        <w:t>123.17</w:t>
      </w:r>
      <w:r>
        <w:rPr>
          <w:rFonts w:hint="eastAsia" w:ascii="仿宋" w:hAnsi="仿宋" w:eastAsia="仿宋" w:cs="仿宋"/>
          <w:sz w:val="30"/>
          <w:szCs w:val="30"/>
        </w:rPr>
        <w:t>万元，主要包括：基本工资、津贴补贴、奖金、</w:t>
      </w:r>
      <w:r>
        <w:rPr>
          <w:rFonts w:hint="eastAsia" w:ascii="仿宋" w:hAnsi="仿宋" w:eastAsia="仿宋" w:cs="仿宋"/>
          <w:sz w:val="30"/>
          <w:szCs w:val="30"/>
          <w:lang w:eastAsia="zh-CN"/>
        </w:rPr>
        <w:t>住房公积金、</w:t>
      </w:r>
      <w:r>
        <w:rPr>
          <w:rFonts w:hint="eastAsia" w:ascii="仿宋" w:hAnsi="仿宋" w:eastAsia="仿宋" w:cs="仿宋"/>
          <w:sz w:val="30"/>
          <w:szCs w:val="30"/>
        </w:rPr>
        <w:t>退休费；</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right="0" w:rightChars="0" w:firstLine="600" w:firstLineChars="200"/>
        <w:jc w:val="left"/>
        <w:textAlignment w:val="auto"/>
        <w:outlineLvl w:val="9"/>
        <w:rPr>
          <w:rFonts w:hint="eastAsia" w:ascii="仿宋" w:hAnsi="仿宋" w:eastAsia="仿宋" w:cs="仿宋"/>
          <w:sz w:val="30"/>
          <w:szCs w:val="30"/>
          <w:lang w:eastAsia="zh-CN"/>
        </w:rPr>
      </w:pPr>
      <w:r>
        <w:rPr>
          <w:rFonts w:hint="eastAsia" w:ascii="仿宋" w:hAnsi="仿宋" w:eastAsia="仿宋" w:cs="仿宋"/>
          <w:sz w:val="30"/>
          <w:szCs w:val="30"/>
        </w:rPr>
        <w:t>公用经费</w:t>
      </w:r>
      <w:r>
        <w:rPr>
          <w:rFonts w:hint="eastAsia" w:ascii="仿宋" w:hAnsi="仿宋" w:eastAsia="仿宋" w:cs="仿宋"/>
          <w:sz w:val="30"/>
          <w:szCs w:val="30"/>
          <w:lang w:val="en-US" w:eastAsia="zh-CN"/>
        </w:rPr>
        <w:t>82.59</w:t>
      </w:r>
      <w:r>
        <w:rPr>
          <w:rFonts w:hint="eastAsia" w:ascii="仿宋" w:hAnsi="仿宋" w:eastAsia="仿宋" w:cs="仿宋"/>
          <w:sz w:val="30"/>
          <w:szCs w:val="30"/>
        </w:rPr>
        <w:t>万元，主要包括：办公费、印刷费、邮电费、差旅费、维修（护）费、 租赁费、其他商品和服务支出</w:t>
      </w:r>
      <w:r>
        <w:rPr>
          <w:rFonts w:hint="eastAsia" w:ascii="仿宋" w:hAnsi="仿宋" w:eastAsia="仿宋" w:cs="仿宋"/>
          <w:sz w:val="30"/>
          <w:szCs w:val="30"/>
          <w:lang w:eastAsia="zh-CN"/>
        </w:rPr>
        <w:t>。</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right="0" w:rightChars="0" w:firstLine="643" w:firstLineChars="200"/>
        <w:jc w:val="left"/>
        <w:textAlignment w:val="auto"/>
        <w:outlineLvl w:val="9"/>
        <w:rPr>
          <w:rFonts w:hint="eastAsia" w:ascii="仿宋" w:hAnsi="仿宋" w:eastAsia="仿宋" w:cs="仿宋"/>
          <w:b/>
          <w:bCs/>
          <w:sz w:val="32"/>
          <w:szCs w:val="32"/>
        </w:rPr>
      </w:pPr>
      <w:r>
        <w:rPr>
          <w:rFonts w:hint="eastAsia" w:ascii="仿宋" w:hAnsi="仿宋" w:eastAsia="仿宋" w:cs="仿宋"/>
          <w:b/>
          <w:bCs/>
          <w:sz w:val="32"/>
          <w:szCs w:val="32"/>
        </w:rPr>
        <w:t>七、一般公共预算财政拨款“三公”经费支出决算情况说明</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right="0" w:rightChars="0" w:firstLine="602" w:firstLineChars="200"/>
        <w:jc w:val="left"/>
        <w:textAlignment w:val="auto"/>
        <w:outlineLvl w:val="9"/>
        <w:rPr>
          <w:rFonts w:hint="eastAsia" w:ascii="仿宋" w:hAnsi="仿宋" w:eastAsia="仿宋" w:cs="仿宋"/>
          <w:b/>
          <w:bCs/>
          <w:sz w:val="30"/>
          <w:szCs w:val="30"/>
        </w:rPr>
      </w:pPr>
      <w:r>
        <w:rPr>
          <w:rFonts w:hint="eastAsia" w:ascii="仿宋" w:hAnsi="仿宋" w:eastAsia="仿宋" w:cs="仿宋"/>
          <w:b/>
          <w:bCs/>
          <w:sz w:val="30"/>
          <w:szCs w:val="30"/>
        </w:rPr>
        <w:t>（一）“三公”经费财政拨款支出决算总体情况说明</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right="0" w:rightChars="0" w:firstLine="600" w:firstLineChars="200"/>
        <w:jc w:val="left"/>
        <w:textAlignment w:val="auto"/>
        <w:outlineLvl w:val="9"/>
        <w:rPr>
          <w:rFonts w:hint="eastAsia" w:ascii="仿宋" w:hAnsi="仿宋" w:eastAsia="仿宋" w:cs="仿宋"/>
          <w:sz w:val="30"/>
          <w:szCs w:val="30"/>
        </w:rPr>
      </w:pPr>
      <w:r>
        <w:rPr>
          <w:rFonts w:hint="eastAsia" w:ascii="仿宋" w:hAnsi="仿宋" w:eastAsia="仿宋" w:cs="仿宋"/>
          <w:sz w:val="30"/>
          <w:szCs w:val="30"/>
          <w:lang w:eastAsia="zh-CN"/>
        </w:rPr>
        <w:t>2018年</w:t>
      </w:r>
      <w:r>
        <w:rPr>
          <w:rFonts w:hint="eastAsia" w:ascii="仿宋" w:hAnsi="仿宋" w:eastAsia="仿宋" w:cs="仿宋"/>
          <w:sz w:val="30"/>
          <w:szCs w:val="30"/>
        </w:rPr>
        <w:t>度“三公”经费财政拨款支出</w:t>
      </w:r>
      <w:r>
        <w:rPr>
          <w:rFonts w:hint="eastAsia" w:ascii="仿宋" w:hAnsi="仿宋" w:eastAsia="仿宋" w:cs="仿宋"/>
          <w:sz w:val="30"/>
          <w:szCs w:val="30"/>
          <w:lang w:eastAsia="zh-CN"/>
        </w:rPr>
        <w:t>决算</w:t>
      </w:r>
      <w:r>
        <w:rPr>
          <w:rFonts w:hint="eastAsia" w:ascii="仿宋" w:hAnsi="仿宋" w:eastAsia="仿宋" w:cs="仿宋"/>
          <w:sz w:val="30"/>
          <w:szCs w:val="30"/>
        </w:rPr>
        <w:t>为</w:t>
      </w:r>
      <w:r>
        <w:rPr>
          <w:rFonts w:hint="eastAsia" w:ascii="仿宋" w:hAnsi="仿宋" w:eastAsia="仿宋" w:cs="仿宋"/>
          <w:sz w:val="30"/>
          <w:szCs w:val="30"/>
          <w:lang w:val="en-US" w:eastAsia="zh-CN"/>
        </w:rPr>
        <w:t xml:space="preserve"> 0</w:t>
      </w:r>
      <w:r>
        <w:rPr>
          <w:rFonts w:hint="eastAsia" w:ascii="仿宋" w:hAnsi="仿宋" w:eastAsia="仿宋" w:cs="仿宋"/>
          <w:sz w:val="30"/>
          <w:szCs w:val="30"/>
        </w:rPr>
        <w:t>万元，</w:t>
      </w:r>
      <w:r>
        <w:rPr>
          <w:rFonts w:hint="eastAsia" w:ascii="仿宋" w:hAnsi="仿宋" w:eastAsia="仿宋" w:cs="仿宋"/>
          <w:sz w:val="30"/>
          <w:szCs w:val="30"/>
          <w:lang w:eastAsia="zh-CN"/>
        </w:rPr>
        <w:t>比</w:t>
      </w:r>
      <w:r>
        <w:rPr>
          <w:rFonts w:hint="eastAsia" w:ascii="仿宋" w:hAnsi="仿宋" w:eastAsia="仿宋" w:cs="仿宋"/>
          <w:sz w:val="30"/>
          <w:szCs w:val="30"/>
          <w:lang w:val="en-US" w:eastAsia="zh-CN"/>
        </w:rPr>
        <w:t>2017年增加（减少）  0 万元，增长（下降）0   %,主要原因是 无公车 。年初预算为 0   万元，</w:t>
      </w:r>
      <w:r>
        <w:rPr>
          <w:rFonts w:hint="eastAsia" w:ascii="仿宋" w:hAnsi="仿宋" w:eastAsia="仿宋" w:cs="仿宋"/>
          <w:sz w:val="30"/>
          <w:szCs w:val="30"/>
        </w:rPr>
        <w:t>完成预算的</w:t>
      </w:r>
      <w:r>
        <w:rPr>
          <w:rFonts w:hint="eastAsia" w:ascii="仿宋" w:hAnsi="仿宋" w:eastAsia="仿宋" w:cs="仿宋"/>
          <w:sz w:val="30"/>
          <w:szCs w:val="30"/>
          <w:lang w:val="en-US" w:eastAsia="zh-CN"/>
        </w:rPr>
        <w:t xml:space="preserve"> 0 %</w:t>
      </w:r>
      <w:r>
        <w:rPr>
          <w:rFonts w:hint="eastAsia" w:ascii="仿宋" w:hAnsi="仿宋" w:eastAsia="仿宋" w:cs="仿宋"/>
          <w:sz w:val="30"/>
          <w:szCs w:val="30"/>
        </w:rPr>
        <w:t>，</w:t>
      </w:r>
      <w:r>
        <w:rPr>
          <w:rFonts w:hint="eastAsia" w:ascii="仿宋" w:hAnsi="仿宋" w:eastAsia="仿宋" w:cs="仿宋"/>
          <w:sz w:val="30"/>
          <w:szCs w:val="30"/>
          <w:lang w:eastAsia="zh-CN"/>
        </w:rPr>
        <w:t>2018年</w:t>
      </w:r>
      <w:r>
        <w:rPr>
          <w:rFonts w:hint="eastAsia" w:ascii="仿宋" w:hAnsi="仿宋" w:eastAsia="仿宋" w:cs="仿宋"/>
          <w:sz w:val="30"/>
          <w:szCs w:val="30"/>
        </w:rPr>
        <w:t>度“三公”经费支出决算数小于预算数的主要原因</w:t>
      </w:r>
      <w:r>
        <w:rPr>
          <w:rFonts w:hint="eastAsia" w:ascii="仿宋" w:hAnsi="仿宋" w:eastAsia="仿宋" w:cs="仿宋"/>
          <w:sz w:val="30"/>
          <w:szCs w:val="30"/>
          <w:lang w:eastAsia="zh-CN"/>
        </w:rPr>
        <w:t>是</w:t>
      </w:r>
      <w:r>
        <w:rPr>
          <w:rFonts w:hint="eastAsia" w:ascii="仿宋" w:hAnsi="仿宋" w:eastAsia="仿宋" w:cs="仿宋"/>
          <w:sz w:val="30"/>
          <w:szCs w:val="30"/>
          <w:lang w:val="en-US" w:eastAsia="zh-CN"/>
        </w:rPr>
        <w:t xml:space="preserve"> 无公车 </w:t>
      </w:r>
      <w:r>
        <w:rPr>
          <w:rFonts w:hint="eastAsia" w:ascii="仿宋" w:hAnsi="仿宋" w:eastAsia="仿宋" w:cs="仿宋"/>
          <w:sz w:val="30"/>
          <w:szCs w:val="30"/>
        </w:rPr>
        <w:t>。</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right="0" w:rightChars="0" w:firstLine="602" w:firstLineChars="200"/>
        <w:jc w:val="left"/>
        <w:textAlignment w:val="auto"/>
        <w:outlineLvl w:val="9"/>
        <w:rPr>
          <w:rFonts w:hint="eastAsia" w:ascii="仿宋" w:hAnsi="仿宋" w:eastAsia="仿宋" w:cs="仿宋"/>
          <w:b/>
          <w:bCs/>
          <w:sz w:val="30"/>
          <w:szCs w:val="30"/>
        </w:rPr>
      </w:pPr>
      <w:r>
        <w:rPr>
          <w:rFonts w:hint="eastAsia" w:ascii="仿宋" w:hAnsi="仿宋" w:eastAsia="仿宋" w:cs="仿宋"/>
          <w:b/>
          <w:bCs/>
          <w:sz w:val="30"/>
          <w:szCs w:val="30"/>
        </w:rPr>
        <w:t>（二）“三公”经费财政拨款支出决算具体情况说明。</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right="0" w:rightChars="0" w:firstLine="600" w:firstLineChars="200"/>
        <w:jc w:val="left"/>
        <w:textAlignment w:val="auto"/>
        <w:outlineLvl w:val="9"/>
        <w:rPr>
          <w:rFonts w:hint="eastAsia" w:ascii="仿宋" w:hAnsi="仿宋" w:eastAsia="仿宋" w:cs="仿宋"/>
          <w:sz w:val="30"/>
          <w:szCs w:val="30"/>
        </w:rPr>
      </w:pPr>
      <w:r>
        <w:rPr>
          <w:rFonts w:hint="eastAsia" w:ascii="仿宋" w:hAnsi="仿宋" w:eastAsia="仿宋" w:cs="仿宋"/>
          <w:sz w:val="30"/>
          <w:szCs w:val="30"/>
          <w:lang w:val="en-US" w:eastAsia="zh-CN"/>
        </w:rPr>
        <w:t>1、</w:t>
      </w:r>
      <w:r>
        <w:rPr>
          <w:rFonts w:hint="eastAsia" w:ascii="仿宋" w:hAnsi="仿宋" w:eastAsia="仿宋" w:cs="仿宋"/>
          <w:b/>
          <w:bCs/>
          <w:sz w:val="30"/>
          <w:szCs w:val="30"/>
        </w:rPr>
        <w:t>因公出国（境）费</w:t>
      </w:r>
      <w:r>
        <w:rPr>
          <w:rFonts w:hint="eastAsia" w:ascii="仿宋" w:hAnsi="仿宋" w:eastAsia="仿宋" w:cs="仿宋"/>
          <w:b w:val="0"/>
          <w:bCs w:val="0"/>
          <w:sz w:val="30"/>
          <w:szCs w:val="30"/>
          <w:lang w:eastAsia="zh-CN"/>
        </w:rPr>
        <w:t>年初预算为</w:t>
      </w:r>
      <w:r>
        <w:rPr>
          <w:rFonts w:hint="eastAsia" w:ascii="仿宋" w:hAnsi="仿宋" w:eastAsia="仿宋" w:cs="仿宋"/>
          <w:b w:val="0"/>
          <w:bCs w:val="0"/>
          <w:sz w:val="30"/>
          <w:szCs w:val="30"/>
          <w:lang w:val="en-US" w:eastAsia="zh-CN"/>
        </w:rPr>
        <w:t>0万元，</w:t>
      </w:r>
      <w:r>
        <w:rPr>
          <w:rFonts w:hint="eastAsia" w:ascii="仿宋" w:hAnsi="仿宋" w:eastAsia="仿宋" w:cs="仿宋"/>
          <w:sz w:val="30"/>
          <w:szCs w:val="30"/>
        </w:rPr>
        <w:t>支出决算为</w:t>
      </w:r>
      <w:r>
        <w:rPr>
          <w:rFonts w:hint="eastAsia" w:ascii="仿宋" w:hAnsi="仿宋" w:eastAsia="仿宋" w:cs="仿宋"/>
          <w:sz w:val="30"/>
          <w:szCs w:val="30"/>
          <w:lang w:val="en-US" w:eastAsia="zh-CN"/>
        </w:rPr>
        <w:t xml:space="preserve"> 0</w:t>
      </w:r>
      <w:r>
        <w:rPr>
          <w:rFonts w:hint="eastAsia" w:ascii="仿宋" w:hAnsi="仿宋" w:eastAsia="仿宋" w:cs="仿宋"/>
          <w:sz w:val="30"/>
          <w:szCs w:val="30"/>
        </w:rPr>
        <w:t>万元，完成预算的</w:t>
      </w:r>
      <w:r>
        <w:rPr>
          <w:rFonts w:hint="eastAsia" w:ascii="仿宋" w:hAnsi="仿宋" w:eastAsia="仿宋" w:cs="仿宋"/>
          <w:sz w:val="30"/>
          <w:szCs w:val="30"/>
          <w:lang w:val="en-US" w:eastAsia="zh-CN"/>
        </w:rPr>
        <w:t xml:space="preserve"> 0</w:t>
      </w:r>
      <w:r>
        <w:rPr>
          <w:rFonts w:hint="eastAsia" w:ascii="仿宋" w:hAnsi="仿宋" w:eastAsia="仿宋" w:cs="仿宋"/>
          <w:sz w:val="30"/>
          <w:szCs w:val="30"/>
        </w:rPr>
        <w:t>%，</w:t>
      </w:r>
      <w:r>
        <w:rPr>
          <w:rFonts w:hint="eastAsia" w:ascii="仿宋" w:hAnsi="仿宋" w:eastAsia="仿宋" w:cs="仿宋"/>
          <w:sz w:val="30"/>
          <w:szCs w:val="30"/>
          <w:lang w:eastAsia="zh-CN"/>
        </w:rPr>
        <w:t>主要用于</w:t>
      </w:r>
      <w:r>
        <w:rPr>
          <w:rFonts w:hint="eastAsia" w:ascii="仿宋" w:hAnsi="仿宋" w:eastAsia="仿宋" w:cs="仿宋"/>
          <w:sz w:val="30"/>
          <w:szCs w:val="30"/>
          <w:lang w:val="en-US" w:eastAsia="zh-CN"/>
        </w:rPr>
        <w:t xml:space="preserve"> 无  。</w:t>
      </w:r>
      <w:r>
        <w:rPr>
          <w:rFonts w:hint="eastAsia" w:ascii="仿宋" w:hAnsi="仿宋" w:eastAsia="仿宋" w:cs="仿宋"/>
          <w:sz w:val="30"/>
          <w:szCs w:val="30"/>
        </w:rPr>
        <w:t>决算数小于预算数的主要原因：无</w:t>
      </w:r>
      <w:r>
        <w:rPr>
          <w:rFonts w:hint="eastAsia" w:ascii="仿宋" w:hAnsi="仿宋" w:eastAsia="仿宋" w:cs="仿宋"/>
          <w:sz w:val="30"/>
          <w:szCs w:val="30"/>
          <w:lang w:eastAsia="zh-CN"/>
        </w:rPr>
        <w:t>；与上年决算相比，增加（减少）</w:t>
      </w:r>
      <w:r>
        <w:rPr>
          <w:rFonts w:hint="eastAsia" w:ascii="仿宋" w:hAnsi="仿宋" w:eastAsia="仿宋" w:cs="仿宋"/>
          <w:sz w:val="30"/>
          <w:szCs w:val="30"/>
          <w:lang w:val="en-US" w:eastAsia="zh-CN"/>
        </w:rPr>
        <w:t>0万元，增长（下降）0%，主要原因是无；</w:t>
      </w:r>
      <w:r>
        <w:rPr>
          <w:rFonts w:hint="eastAsia" w:ascii="仿宋" w:hAnsi="仿宋" w:eastAsia="仿宋" w:cs="仿宋"/>
          <w:sz w:val="30"/>
          <w:szCs w:val="30"/>
        </w:rPr>
        <w:t>全年安排因公出国（境）团组0个，累计0人次。</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right="0" w:rightChars="0" w:firstLine="600" w:firstLineChars="200"/>
        <w:jc w:val="left"/>
        <w:textAlignment w:val="auto"/>
        <w:outlineLvl w:val="9"/>
        <w:rPr>
          <w:rFonts w:hint="eastAsia" w:ascii="仿宋" w:hAnsi="仿宋" w:eastAsia="仿宋" w:cs="仿宋"/>
          <w:sz w:val="30"/>
          <w:szCs w:val="30"/>
          <w:lang w:eastAsia="zh-CN"/>
        </w:rPr>
      </w:pPr>
      <w:r>
        <w:rPr>
          <w:rFonts w:hint="eastAsia" w:ascii="仿宋" w:hAnsi="仿宋" w:eastAsia="仿宋" w:cs="仿宋"/>
          <w:sz w:val="30"/>
          <w:szCs w:val="30"/>
          <w:lang w:val="en-US" w:eastAsia="zh-CN"/>
        </w:rPr>
        <w:t>2、</w:t>
      </w:r>
      <w:r>
        <w:rPr>
          <w:rFonts w:hint="eastAsia" w:ascii="仿宋" w:hAnsi="仿宋" w:eastAsia="仿宋" w:cs="仿宋"/>
          <w:b/>
          <w:bCs/>
          <w:sz w:val="30"/>
          <w:szCs w:val="30"/>
        </w:rPr>
        <w:t>公务用车购置及运行费</w:t>
      </w:r>
      <w:r>
        <w:rPr>
          <w:rFonts w:hint="eastAsia" w:ascii="仿宋" w:hAnsi="仿宋" w:eastAsia="仿宋" w:cs="仿宋"/>
          <w:b w:val="0"/>
          <w:bCs w:val="0"/>
          <w:sz w:val="30"/>
          <w:szCs w:val="30"/>
          <w:lang w:eastAsia="zh-CN"/>
        </w:rPr>
        <w:t>年初预算为</w:t>
      </w:r>
      <w:r>
        <w:rPr>
          <w:rFonts w:hint="eastAsia" w:ascii="仿宋" w:hAnsi="仿宋" w:eastAsia="仿宋" w:cs="仿宋"/>
          <w:b w:val="0"/>
          <w:bCs w:val="0"/>
          <w:sz w:val="30"/>
          <w:szCs w:val="30"/>
          <w:lang w:val="en-US" w:eastAsia="zh-CN"/>
        </w:rPr>
        <w:t xml:space="preserve">  0 万元，</w:t>
      </w:r>
      <w:r>
        <w:rPr>
          <w:rFonts w:hint="eastAsia" w:ascii="仿宋" w:hAnsi="仿宋" w:eastAsia="仿宋" w:cs="仿宋"/>
          <w:sz w:val="30"/>
          <w:szCs w:val="30"/>
        </w:rPr>
        <w:t>支出决算为</w:t>
      </w:r>
      <w:r>
        <w:rPr>
          <w:rFonts w:hint="eastAsia" w:ascii="仿宋" w:hAnsi="仿宋" w:eastAsia="仿宋" w:cs="仿宋"/>
          <w:sz w:val="30"/>
          <w:szCs w:val="30"/>
          <w:lang w:val="en-US" w:eastAsia="zh-CN"/>
        </w:rPr>
        <w:t xml:space="preserve">  0 </w:t>
      </w:r>
      <w:r>
        <w:rPr>
          <w:rFonts w:hint="eastAsia" w:ascii="仿宋" w:hAnsi="仿宋" w:eastAsia="仿宋" w:cs="仿宋"/>
          <w:sz w:val="30"/>
          <w:szCs w:val="30"/>
        </w:rPr>
        <w:t>万元，完成预算的</w:t>
      </w:r>
      <w:r>
        <w:rPr>
          <w:rFonts w:hint="eastAsia" w:ascii="仿宋" w:hAnsi="仿宋" w:eastAsia="仿宋" w:cs="仿宋"/>
          <w:sz w:val="30"/>
          <w:szCs w:val="30"/>
          <w:lang w:val="en-US" w:eastAsia="zh-CN"/>
        </w:rPr>
        <w:t xml:space="preserve"> 0   </w:t>
      </w:r>
      <w:r>
        <w:rPr>
          <w:rFonts w:hint="eastAsia" w:ascii="仿宋" w:hAnsi="仿宋" w:eastAsia="仿宋" w:cs="仿宋"/>
          <w:sz w:val="30"/>
          <w:szCs w:val="30"/>
        </w:rPr>
        <w:t>%</w:t>
      </w:r>
      <w:r>
        <w:rPr>
          <w:rFonts w:hint="eastAsia" w:ascii="仿宋" w:hAnsi="仿宋" w:eastAsia="仿宋" w:cs="仿宋"/>
          <w:sz w:val="30"/>
          <w:szCs w:val="30"/>
          <w:lang w:eastAsia="zh-CN"/>
        </w:rPr>
        <w:t>；与上年决算比减少（增加）</w:t>
      </w:r>
      <w:r>
        <w:rPr>
          <w:rFonts w:hint="eastAsia" w:ascii="仿宋" w:hAnsi="仿宋" w:eastAsia="仿宋" w:cs="仿宋"/>
          <w:sz w:val="30"/>
          <w:szCs w:val="30"/>
          <w:lang w:val="en-US" w:eastAsia="zh-CN"/>
        </w:rPr>
        <w:t xml:space="preserve"> 0  万元，下降（增长） 0   %，主要原因是  无公车    ；其中：公务用车购置支出 0  万元，主要用于    无公车   ，</w:t>
      </w:r>
      <w:r>
        <w:rPr>
          <w:rFonts w:hint="eastAsia" w:ascii="仿宋" w:hAnsi="仿宋" w:eastAsia="仿宋" w:cs="仿宋"/>
          <w:sz w:val="30"/>
          <w:szCs w:val="30"/>
          <w:lang w:eastAsia="zh-CN"/>
        </w:rPr>
        <w:t>与上年决算比减少（增加）</w:t>
      </w:r>
      <w:r>
        <w:rPr>
          <w:rFonts w:hint="eastAsia" w:ascii="仿宋" w:hAnsi="仿宋" w:eastAsia="仿宋" w:cs="仿宋"/>
          <w:sz w:val="30"/>
          <w:szCs w:val="30"/>
          <w:lang w:val="en-US" w:eastAsia="zh-CN"/>
        </w:rPr>
        <w:t xml:space="preserve">  0 万元，下降（增长）  0  %；公务用车运行维护费  0 万元，主要用于     ，</w:t>
      </w:r>
      <w:r>
        <w:rPr>
          <w:rFonts w:hint="eastAsia" w:ascii="仿宋" w:hAnsi="仿宋" w:eastAsia="仿宋" w:cs="仿宋"/>
          <w:sz w:val="30"/>
          <w:szCs w:val="30"/>
          <w:lang w:eastAsia="zh-CN"/>
        </w:rPr>
        <w:t>与上年决算比减少（增加）</w:t>
      </w:r>
      <w:r>
        <w:rPr>
          <w:rFonts w:hint="eastAsia" w:ascii="仿宋" w:hAnsi="仿宋" w:eastAsia="仿宋" w:cs="仿宋"/>
          <w:sz w:val="30"/>
          <w:szCs w:val="30"/>
          <w:lang w:val="en-US" w:eastAsia="zh-CN"/>
        </w:rPr>
        <w:t xml:space="preserve">  0 万元，下降（增长）  0  %；公务用车购置数  0  辆，</w:t>
      </w:r>
      <w:r>
        <w:rPr>
          <w:rFonts w:hint="eastAsia" w:ascii="仿宋" w:hAnsi="仿宋" w:eastAsia="仿宋" w:cs="仿宋"/>
          <w:sz w:val="30"/>
          <w:szCs w:val="30"/>
        </w:rPr>
        <w:t>公务用车保有量</w:t>
      </w:r>
      <w:r>
        <w:rPr>
          <w:rFonts w:hint="eastAsia" w:ascii="仿宋" w:hAnsi="仿宋" w:eastAsia="仿宋" w:cs="仿宋"/>
          <w:sz w:val="30"/>
          <w:szCs w:val="30"/>
          <w:lang w:val="en-US" w:eastAsia="zh-CN"/>
        </w:rPr>
        <w:t xml:space="preserve">    0  </w:t>
      </w:r>
      <w:r>
        <w:rPr>
          <w:rFonts w:hint="eastAsia" w:ascii="仿宋" w:hAnsi="仿宋" w:eastAsia="仿宋" w:cs="仿宋"/>
          <w:sz w:val="30"/>
          <w:szCs w:val="30"/>
        </w:rPr>
        <w:t>辆</w:t>
      </w:r>
      <w:r>
        <w:rPr>
          <w:rFonts w:hint="eastAsia" w:ascii="仿宋" w:hAnsi="仿宋" w:eastAsia="仿宋" w:cs="仿宋"/>
          <w:sz w:val="30"/>
          <w:szCs w:val="30"/>
          <w:lang w:eastAsia="zh-CN"/>
        </w:rPr>
        <w:t>。</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right="0" w:rightChars="0" w:firstLine="602" w:firstLineChars="200"/>
        <w:jc w:val="left"/>
        <w:textAlignment w:val="auto"/>
        <w:outlineLvl w:val="9"/>
        <w:rPr>
          <w:rFonts w:hint="eastAsia" w:ascii="仿宋" w:hAnsi="仿宋" w:eastAsia="仿宋" w:cs="仿宋"/>
          <w:sz w:val="30"/>
          <w:szCs w:val="30"/>
        </w:rPr>
      </w:pPr>
      <w:r>
        <w:rPr>
          <w:rFonts w:hint="eastAsia" w:ascii="仿宋" w:hAnsi="仿宋" w:eastAsia="仿宋" w:cs="仿宋"/>
          <w:b/>
          <w:bCs/>
          <w:sz w:val="30"/>
          <w:szCs w:val="30"/>
          <w:lang w:val="en-US" w:eastAsia="zh-CN"/>
        </w:rPr>
        <w:t>3、</w:t>
      </w:r>
      <w:r>
        <w:rPr>
          <w:rFonts w:hint="eastAsia" w:ascii="仿宋" w:hAnsi="仿宋" w:eastAsia="仿宋" w:cs="仿宋"/>
          <w:b/>
          <w:bCs/>
          <w:sz w:val="30"/>
          <w:szCs w:val="30"/>
        </w:rPr>
        <w:t>公务接待费</w:t>
      </w:r>
      <w:r>
        <w:rPr>
          <w:rFonts w:hint="eastAsia" w:ascii="仿宋" w:hAnsi="仿宋" w:eastAsia="仿宋" w:cs="仿宋"/>
          <w:b w:val="0"/>
          <w:bCs w:val="0"/>
          <w:sz w:val="30"/>
          <w:szCs w:val="30"/>
          <w:lang w:eastAsia="zh-CN"/>
        </w:rPr>
        <w:t>年初预算为</w:t>
      </w:r>
      <w:r>
        <w:rPr>
          <w:rFonts w:hint="eastAsia" w:ascii="仿宋" w:hAnsi="仿宋" w:eastAsia="仿宋" w:cs="仿宋"/>
          <w:b w:val="0"/>
          <w:bCs w:val="0"/>
          <w:sz w:val="30"/>
          <w:szCs w:val="30"/>
          <w:lang w:val="en-US" w:eastAsia="zh-CN"/>
        </w:rPr>
        <w:t xml:space="preserve"> 0  万元，</w:t>
      </w:r>
      <w:r>
        <w:rPr>
          <w:rFonts w:hint="eastAsia" w:ascii="仿宋" w:hAnsi="仿宋" w:eastAsia="仿宋" w:cs="仿宋"/>
          <w:sz w:val="30"/>
          <w:szCs w:val="30"/>
        </w:rPr>
        <w:t>支出决算为</w:t>
      </w:r>
      <w:r>
        <w:rPr>
          <w:rFonts w:hint="eastAsia" w:ascii="仿宋" w:hAnsi="仿宋" w:eastAsia="仿宋" w:cs="仿宋"/>
          <w:sz w:val="30"/>
          <w:szCs w:val="30"/>
          <w:lang w:val="en-US" w:eastAsia="zh-CN"/>
        </w:rPr>
        <w:t xml:space="preserve">  0 </w:t>
      </w:r>
      <w:r>
        <w:rPr>
          <w:rFonts w:hint="eastAsia" w:ascii="仿宋" w:hAnsi="仿宋" w:eastAsia="仿宋" w:cs="仿宋"/>
          <w:sz w:val="30"/>
          <w:szCs w:val="30"/>
        </w:rPr>
        <w:t>万元，完成预算的</w:t>
      </w:r>
      <w:r>
        <w:rPr>
          <w:rFonts w:hint="eastAsia" w:ascii="仿宋" w:hAnsi="仿宋" w:eastAsia="仿宋" w:cs="仿宋"/>
          <w:sz w:val="30"/>
          <w:szCs w:val="30"/>
          <w:lang w:val="en-US" w:eastAsia="zh-CN"/>
        </w:rPr>
        <w:t xml:space="preserve"> 0   </w:t>
      </w:r>
      <w:r>
        <w:rPr>
          <w:rFonts w:hint="eastAsia" w:ascii="仿宋" w:hAnsi="仿宋" w:eastAsia="仿宋" w:cs="仿宋"/>
          <w:sz w:val="30"/>
          <w:szCs w:val="30"/>
        </w:rPr>
        <w:t>%</w:t>
      </w:r>
      <w:r>
        <w:rPr>
          <w:rFonts w:hint="eastAsia" w:ascii="仿宋" w:hAnsi="仿宋" w:eastAsia="仿宋" w:cs="仿宋"/>
          <w:sz w:val="30"/>
          <w:szCs w:val="30"/>
          <w:lang w:eastAsia="zh-CN"/>
        </w:rPr>
        <w:t>，主要用于</w:t>
      </w:r>
      <w:r>
        <w:rPr>
          <w:rFonts w:hint="eastAsia" w:ascii="仿宋" w:hAnsi="仿宋" w:eastAsia="仿宋" w:cs="仿宋"/>
          <w:sz w:val="30"/>
          <w:szCs w:val="30"/>
        </w:rPr>
        <w:t>：</w:t>
      </w:r>
      <w:r>
        <w:rPr>
          <w:rFonts w:hint="eastAsia" w:ascii="仿宋" w:hAnsi="仿宋" w:eastAsia="仿宋" w:cs="仿宋"/>
          <w:sz w:val="30"/>
          <w:szCs w:val="30"/>
          <w:lang w:val="en-US" w:eastAsia="zh-CN"/>
        </w:rPr>
        <w:t xml:space="preserve"> 无   </w:t>
      </w:r>
      <w:r>
        <w:rPr>
          <w:rFonts w:hint="eastAsia" w:ascii="仿宋" w:hAnsi="仿宋" w:eastAsia="仿宋" w:cs="仿宋"/>
          <w:sz w:val="30"/>
          <w:szCs w:val="30"/>
          <w:lang w:eastAsia="zh-CN"/>
        </w:rPr>
        <w:t>；与上年决算比减少（增加）</w:t>
      </w:r>
      <w:r>
        <w:rPr>
          <w:rFonts w:hint="eastAsia" w:ascii="仿宋" w:hAnsi="仿宋" w:eastAsia="仿宋" w:cs="仿宋"/>
          <w:sz w:val="30"/>
          <w:szCs w:val="30"/>
          <w:lang w:val="en-US" w:eastAsia="zh-CN"/>
        </w:rPr>
        <w:t>0   万元，下降（增长）0    %，主要原因是  无   。</w:t>
      </w:r>
      <w:r>
        <w:rPr>
          <w:rFonts w:hint="eastAsia" w:ascii="仿宋" w:hAnsi="仿宋" w:eastAsia="仿宋" w:cs="仿宋"/>
          <w:sz w:val="30"/>
          <w:szCs w:val="30"/>
        </w:rPr>
        <w:t>其中：国内公务接待费</w:t>
      </w:r>
      <w:r>
        <w:rPr>
          <w:rFonts w:hint="eastAsia" w:ascii="仿宋" w:hAnsi="仿宋" w:eastAsia="仿宋" w:cs="仿宋"/>
          <w:sz w:val="30"/>
          <w:szCs w:val="30"/>
          <w:lang w:val="en-US" w:eastAsia="zh-CN"/>
        </w:rPr>
        <w:t xml:space="preserve">   0  </w:t>
      </w:r>
      <w:r>
        <w:rPr>
          <w:rFonts w:hint="eastAsia" w:ascii="仿宋" w:hAnsi="仿宋" w:eastAsia="仿宋" w:cs="仿宋"/>
          <w:sz w:val="30"/>
          <w:szCs w:val="30"/>
        </w:rPr>
        <w:t>万元，国内公务接待批次</w:t>
      </w:r>
      <w:r>
        <w:rPr>
          <w:rFonts w:hint="eastAsia" w:ascii="仿宋" w:hAnsi="仿宋" w:eastAsia="仿宋" w:cs="仿宋"/>
          <w:sz w:val="30"/>
          <w:szCs w:val="30"/>
          <w:lang w:val="en-US" w:eastAsia="zh-CN"/>
        </w:rPr>
        <w:t xml:space="preserve"> 0  </w:t>
      </w:r>
      <w:r>
        <w:rPr>
          <w:rFonts w:hint="eastAsia" w:ascii="仿宋" w:hAnsi="仿宋" w:eastAsia="仿宋" w:cs="仿宋"/>
          <w:sz w:val="30"/>
          <w:szCs w:val="30"/>
        </w:rPr>
        <w:t>个，国内公务接待人次</w:t>
      </w:r>
      <w:r>
        <w:rPr>
          <w:rFonts w:hint="eastAsia" w:ascii="仿宋" w:hAnsi="仿宋" w:eastAsia="仿宋" w:cs="仿宋"/>
          <w:sz w:val="30"/>
          <w:szCs w:val="30"/>
          <w:lang w:val="en-US" w:eastAsia="zh-CN"/>
        </w:rPr>
        <w:t xml:space="preserve"> 0  </w:t>
      </w:r>
      <w:r>
        <w:rPr>
          <w:rFonts w:hint="eastAsia" w:ascii="仿宋" w:hAnsi="仿宋" w:eastAsia="仿宋" w:cs="仿宋"/>
          <w:sz w:val="30"/>
          <w:szCs w:val="30"/>
        </w:rPr>
        <w:t>人；国（境）外公务接待费</w:t>
      </w:r>
      <w:r>
        <w:rPr>
          <w:rFonts w:hint="eastAsia" w:ascii="仿宋" w:hAnsi="仿宋" w:eastAsia="仿宋" w:cs="仿宋"/>
          <w:sz w:val="30"/>
          <w:szCs w:val="30"/>
          <w:lang w:val="en-US" w:eastAsia="zh-CN"/>
        </w:rPr>
        <w:t>0</w:t>
      </w:r>
      <w:r>
        <w:rPr>
          <w:rFonts w:hint="eastAsia" w:ascii="仿宋" w:hAnsi="仿宋" w:eastAsia="仿宋" w:cs="仿宋"/>
          <w:sz w:val="30"/>
          <w:szCs w:val="30"/>
        </w:rPr>
        <w:t>万元，国（境）外公务接待批次</w:t>
      </w:r>
      <w:r>
        <w:rPr>
          <w:rFonts w:hint="eastAsia" w:ascii="仿宋" w:hAnsi="仿宋" w:eastAsia="仿宋" w:cs="仿宋"/>
          <w:sz w:val="30"/>
          <w:szCs w:val="30"/>
          <w:lang w:val="en-US" w:eastAsia="zh-CN"/>
        </w:rPr>
        <w:t xml:space="preserve"> 0</w:t>
      </w:r>
      <w:r>
        <w:rPr>
          <w:rFonts w:hint="eastAsia" w:ascii="仿宋" w:hAnsi="仿宋" w:eastAsia="仿宋" w:cs="仿宋"/>
          <w:sz w:val="30"/>
          <w:szCs w:val="30"/>
        </w:rPr>
        <w:t>个，国（境）外公务接待人次</w:t>
      </w:r>
      <w:r>
        <w:rPr>
          <w:rFonts w:hint="eastAsia" w:ascii="仿宋" w:hAnsi="仿宋" w:eastAsia="仿宋" w:cs="仿宋"/>
          <w:sz w:val="30"/>
          <w:szCs w:val="30"/>
          <w:lang w:val="en-US" w:eastAsia="zh-CN"/>
        </w:rPr>
        <w:t xml:space="preserve"> 0 </w:t>
      </w:r>
      <w:r>
        <w:rPr>
          <w:rFonts w:hint="eastAsia" w:ascii="仿宋" w:hAnsi="仿宋" w:eastAsia="仿宋" w:cs="仿宋"/>
          <w:sz w:val="30"/>
          <w:szCs w:val="30"/>
        </w:rPr>
        <w:t>人。</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right="0" w:rightChars="0"/>
        <w:jc w:val="left"/>
        <w:textAlignment w:val="auto"/>
        <w:outlineLvl w:val="9"/>
        <w:rPr>
          <w:rFonts w:hint="eastAsia" w:ascii="仿宋" w:hAnsi="仿宋" w:eastAsia="仿宋" w:cs="仿宋"/>
          <w:b/>
          <w:bCs/>
          <w:sz w:val="32"/>
          <w:szCs w:val="32"/>
        </w:rPr>
      </w:pPr>
      <w:r>
        <w:rPr>
          <w:rFonts w:hint="eastAsia" w:ascii="仿宋" w:hAnsi="仿宋" w:eastAsia="仿宋" w:cs="仿宋"/>
          <w:b/>
          <w:bCs/>
          <w:sz w:val="32"/>
          <w:szCs w:val="32"/>
          <w:lang w:val="en-US" w:eastAsia="zh-CN"/>
        </w:rPr>
        <w:t xml:space="preserve">    </w:t>
      </w:r>
      <w:r>
        <w:rPr>
          <w:rFonts w:hint="eastAsia" w:ascii="仿宋" w:hAnsi="仿宋" w:eastAsia="仿宋" w:cs="仿宋"/>
          <w:b/>
          <w:bCs/>
          <w:sz w:val="32"/>
          <w:szCs w:val="32"/>
        </w:rPr>
        <w:t>八、政府性基金预算财政拨款收入支出决算情况说明</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right="0" w:rightChars="0" w:firstLine="600" w:firstLineChars="200"/>
        <w:jc w:val="left"/>
        <w:textAlignment w:val="auto"/>
        <w:outlineLvl w:val="9"/>
        <w:rPr>
          <w:rFonts w:hint="eastAsia" w:ascii="仿宋" w:hAnsi="仿宋" w:eastAsia="仿宋" w:cs="仿宋"/>
          <w:sz w:val="30"/>
          <w:szCs w:val="30"/>
        </w:rPr>
      </w:pPr>
      <w:r>
        <w:rPr>
          <w:rFonts w:hint="eastAsia" w:ascii="仿宋" w:hAnsi="仿宋" w:eastAsia="仿宋" w:cs="仿宋"/>
          <w:sz w:val="30"/>
          <w:szCs w:val="30"/>
          <w:lang w:eastAsia="zh-CN"/>
        </w:rPr>
        <w:t>2018年</w:t>
      </w:r>
      <w:r>
        <w:rPr>
          <w:rFonts w:hint="eastAsia" w:ascii="仿宋" w:hAnsi="仿宋" w:eastAsia="仿宋" w:cs="仿宋"/>
          <w:sz w:val="30"/>
          <w:szCs w:val="30"/>
        </w:rPr>
        <w:t>度政府性基金预算财政拨款年初结转和结余</w:t>
      </w:r>
      <w:r>
        <w:rPr>
          <w:rFonts w:hint="eastAsia" w:ascii="仿宋" w:hAnsi="仿宋" w:eastAsia="仿宋" w:cs="仿宋"/>
          <w:sz w:val="30"/>
          <w:szCs w:val="30"/>
          <w:lang w:val="en-US" w:eastAsia="zh-CN"/>
        </w:rPr>
        <w:t xml:space="preserve">  0 </w:t>
      </w:r>
      <w:r>
        <w:rPr>
          <w:rFonts w:hint="eastAsia" w:ascii="仿宋" w:hAnsi="仿宋" w:eastAsia="仿宋" w:cs="仿宋"/>
          <w:sz w:val="30"/>
          <w:szCs w:val="30"/>
        </w:rPr>
        <w:t>万元，本年收入决算数</w:t>
      </w:r>
      <w:r>
        <w:rPr>
          <w:rFonts w:hint="eastAsia" w:ascii="仿宋" w:hAnsi="仿宋" w:eastAsia="仿宋" w:cs="仿宋"/>
          <w:sz w:val="30"/>
          <w:szCs w:val="30"/>
          <w:lang w:val="en-US" w:eastAsia="zh-CN"/>
        </w:rPr>
        <w:t xml:space="preserve">  0 </w:t>
      </w:r>
      <w:r>
        <w:rPr>
          <w:rFonts w:hint="eastAsia" w:ascii="仿宋" w:hAnsi="仿宋" w:eastAsia="仿宋" w:cs="仿宋"/>
          <w:sz w:val="30"/>
          <w:szCs w:val="30"/>
        </w:rPr>
        <w:t>万元，本年支出决算数</w:t>
      </w:r>
      <w:r>
        <w:rPr>
          <w:rFonts w:hint="eastAsia" w:ascii="仿宋" w:hAnsi="仿宋" w:eastAsia="仿宋" w:cs="仿宋"/>
          <w:sz w:val="30"/>
          <w:szCs w:val="30"/>
          <w:lang w:val="en-US" w:eastAsia="zh-CN"/>
        </w:rPr>
        <w:t xml:space="preserve"> 0  </w:t>
      </w:r>
      <w:r>
        <w:rPr>
          <w:rFonts w:hint="eastAsia" w:ascii="仿宋" w:hAnsi="仿宋" w:eastAsia="仿宋" w:cs="仿宋"/>
          <w:sz w:val="30"/>
          <w:szCs w:val="30"/>
        </w:rPr>
        <w:t>万元，年末结转和结余</w:t>
      </w:r>
      <w:r>
        <w:rPr>
          <w:rFonts w:hint="eastAsia" w:ascii="仿宋" w:hAnsi="仿宋" w:eastAsia="仿宋" w:cs="仿宋"/>
          <w:sz w:val="30"/>
          <w:szCs w:val="30"/>
          <w:lang w:val="en-US" w:eastAsia="zh-CN"/>
        </w:rPr>
        <w:t xml:space="preserve">   0</w:t>
      </w:r>
      <w:r>
        <w:rPr>
          <w:rFonts w:hint="eastAsia" w:ascii="仿宋" w:hAnsi="仿宋" w:eastAsia="仿宋" w:cs="仿宋"/>
          <w:sz w:val="30"/>
          <w:szCs w:val="30"/>
        </w:rPr>
        <w:t>万元。与 201</w:t>
      </w:r>
      <w:r>
        <w:rPr>
          <w:rFonts w:hint="eastAsia" w:ascii="仿宋" w:hAnsi="仿宋" w:eastAsia="仿宋" w:cs="仿宋"/>
          <w:sz w:val="30"/>
          <w:szCs w:val="30"/>
          <w:lang w:val="en-US" w:eastAsia="zh-CN"/>
        </w:rPr>
        <w:t>7</w:t>
      </w:r>
      <w:r>
        <w:rPr>
          <w:rFonts w:hint="eastAsia" w:ascii="仿宋" w:hAnsi="仿宋" w:eastAsia="仿宋" w:cs="仿宋"/>
          <w:sz w:val="30"/>
          <w:szCs w:val="30"/>
        </w:rPr>
        <w:t>年相比，政府性基金预算财政拨款支出增加</w:t>
      </w:r>
      <w:r>
        <w:rPr>
          <w:rFonts w:hint="eastAsia" w:ascii="仿宋" w:hAnsi="仿宋" w:eastAsia="仿宋" w:cs="仿宋"/>
          <w:sz w:val="30"/>
          <w:szCs w:val="30"/>
          <w:lang w:eastAsia="zh-CN"/>
        </w:rPr>
        <w:t>（减少）</w:t>
      </w:r>
      <w:r>
        <w:rPr>
          <w:rFonts w:hint="eastAsia" w:ascii="仿宋" w:hAnsi="仿宋" w:eastAsia="仿宋" w:cs="仿宋"/>
          <w:sz w:val="30"/>
          <w:szCs w:val="30"/>
          <w:lang w:val="en-US" w:eastAsia="zh-CN"/>
        </w:rPr>
        <w:t>0</w:t>
      </w:r>
      <w:r>
        <w:rPr>
          <w:rFonts w:hint="eastAsia" w:ascii="仿宋" w:hAnsi="仿宋" w:eastAsia="仿宋" w:cs="仿宋"/>
          <w:sz w:val="30"/>
          <w:szCs w:val="30"/>
        </w:rPr>
        <w:t>万元，增长</w:t>
      </w:r>
      <w:r>
        <w:rPr>
          <w:rFonts w:hint="eastAsia" w:ascii="仿宋" w:hAnsi="仿宋" w:eastAsia="仿宋" w:cs="仿宋"/>
          <w:sz w:val="30"/>
          <w:szCs w:val="30"/>
          <w:lang w:val="en-US" w:eastAsia="zh-CN"/>
        </w:rPr>
        <w:t xml:space="preserve">（下降）0   </w:t>
      </w:r>
      <w:r>
        <w:rPr>
          <w:rFonts w:hint="eastAsia" w:ascii="仿宋" w:hAnsi="仿宋" w:eastAsia="仿宋" w:cs="仿宋"/>
          <w:sz w:val="30"/>
          <w:szCs w:val="30"/>
        </w:rPr>
        <w:t>%，主要原因是</w:t>
      </w:r>
      <w:r>
        <w:rPr>
          <w:rFonts w:hint="eastAsia" w:ascii="仿宋" w:hAnsi="仿宋" w:eastAsia="仿宋" w:cs="仿宋"/>
          <w:sz w:val="30"/>
          <w:szCs w:val="30"/>
          <w:lang w:val="en-US" w:eastAsia="zh-CN"/>
        </w:rPr>
        <w:t xml:space="preserve"> 无 </w:t>
      </w:r>
      <w:r>
        <w:rPr>
          <w:rFonts w:hint="eastAsia" w:ascii="仿宋" w:hAnsi="仿宋" w:eastAsia="仿宋" w:cs="仿宋"/>
          <w:sz w:val="30"/>
          <w:szCs w:val="30"/>
          <w:lang w:eastAsia="zh-CN"/>
        </w:rPr>
        <w:t>。</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right="0" w:rightChars="0" w:firstLine="600" w:firstLineChars="200"/>
        <w:jc w:val="left"/>
        <w:textAlignment w:val="auto"/>
        <w:outlineLvl w:val="9"/>
        <w:rPr>
          <w:rFonts w:hint="eastAsia" w:ascii="仿宋" w:hAnsi="仿宋" w:eastAsia="仿宋" w:cs="仿宋"/>
          <w:sz w:val="30"/>
          <w:szCs w:val="30"/>
          <w:highlight w:val="none"/>
          <w:lang w:val="en-US" w:eastAsia="zh-CN"/>
        </w:rPr>
      </w:pPr>
      <w:r>
        <w:rPr>
          <w:rFonts w:hint="eastAsia" w:ascii="仿宋" w:hAnsi="仿宋" w:eastAsia="仿宋" w:cs="仿宋"/>
          <w:sz w:val="30"/>
          <w:szCs w:val="30"/>
          <w:highlight w:val="none"/>
        </w:rPr>
        <w:t>年初预算为</w:t>
      </w:r>
      <w:r>
        <w:rPr>
          <w:rFonts w:hint="eastAsia" w:ascii="仿宋" w:hAnsi="仿宋" w:eastAsia="仿宋" w:cs="仿宋"/>
          <w:sz w:val="30"/>
          <w:szCs w:val="30"/>
          <w:highlight w:val="none"/>
          <w:lang w:val="en-US" w:eastAsia="zh-CN"/>
        </w:rPr>
        <w:t>0万元</w:t>
      </w:r>
      <w:r>
        <w:rPr>
          <w:rFonts w:hint="eastAsia" w:ascii="仿宋" w:hAnsi="仿宋" w:eastAsia="仿宋" w:cs="仿宋"/>
          <w:sz w:val="30"/>
          <w:szCs w:val="30"/>
          <w:highlight w:val="none"/>
        </w:rPr>
        <w:t>，支出决算为</w:t>
      </w:r>
      <w:r>
        <w:rPr>
          <w:rFonts w:hint="eastAsia" w:ascii="仿宋" w:hAnsi="仿宋" w:eastAsia="仿宋" w:cs="仿宋"/>
          <w:sz w:val="30"/>
          <w:szCs w:val="30"/>
          <w:highlight w:val="none"/>
          <w:lang w:val="en-US" w:eastAsia="zh-CN"/>
        </w:rPr>
        <w:t xml:space="preserve">0 </w:t>
      </w:r>
      <w:r>
        <w:rPr>
          <w:rFonts w:hint="eastAsia" w:ascii="仿宋" w:hAnsi="仿宋" w:eastAsia="仿宋" w:cs="仿宋"/>
          <w:sz w:val="30"/>
          <w:szCs w:val="30"/>
          <w:highlight w:val="none"/>
          <w:lang w:eastAsia="zh-CN"/>
        </w:rPr>
        <w:t>万</w:t>
      </w:r>
      <w:r>
        <w:rPr>
          <w:rFonts w:hint="eastAsia" w:ascii="仿宋" w:hAnsi="仿宋" w:eastAsia="仿宋" w:cs="仿宋"/>
          <w:sz w:val="30"/>
          <w:szCs w:val="30"/>
          <w:highlight w:val="none"/>
        </w:rPr>
        <w:t>元。</w:t>
      </w:r>
      <w:r>
        <w:rPr>
          <w:rFonts w:hint="eastAsia" w:ascii="仿宋" w:hAnsi="仿宋" w:eastAsia="仿宋" w:cs="仿宋"/>
          <w:sz w:val="30"/>
          <w:szCs w:val="30"/>
          <w:highlight w:val="none"/>
          <w:lang w:eastAsia="zh-CN"/>
        </w:rPr>
        <w:t>本年收入</w:t>
      </w:r>
      <w:r>
        <w:rPr>
          <w:rFonts w:hint="eastAsia" w:ascii="仿宋" w:hAnsi="仿宋" w:eastAsia="仿宋" w:cs="仿宋"/>
          <w:sz w:val="30"/>
          <w:szCs w:val="30"/>
          <w:highlight w:val="none"/>
          <w:lang w:val="en-US" w:eastAsia="zh-CN"/>
        </w:rPr>
        <w:t>0万元，已</w:t>
      </w:r>
      <w:r>
        <w:rPr>
          <w:rFonts w:hint="eastAsia" w:ascii="仿宋" w:hAnsi="仿宋" w:eastAsia="仿宋" w:cs="仿宋"/>
          <w:sz w:val="30"/>
          <w:szCs w:val="30"/>
          <w:highlight w:val="none"/>
          <w:lang w:eastAsia="zh-CN"/>
        </w:rPr>
        <w:t>结转下年。</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right="0" w:rightChars="0" w:firstLine="643" w:firstLineChars="200"/>
        <w:jc w:val="left"/>
        <w:textAlignment w:val="auto"/>
        <w:outlineLvl w:val="9"/>
        <w:rPr>
          <w:rFonts w:hint="eastAsia" w:ascii="仿宋" w:hAnsi="仿宋" w:eastAsia="仿宋" w:cs="仿宋"/>
          <w:b/>
          <w:bCs/>
          <w:sz w:val="32"/>
          <w:szCs w:val="32"/>
          <w:highlight w:val="yellow"/>
          <w:shd w:val="clear" w:color="auto" w:fill="auto"/>
          <w:lang w:val="en-US" w:eastAsia="zh-CN"/>
        </w:rPr>
      </w:pPr>
      <w:r>
        <w:rPr>
          <w:rFonts w:hint="eastAsia" w:ascii="仿宋" w:hAnsi="仿宋" w:eastAsia="仿宋" w:cs="仿宋"/>
          <w:b/>
          <w:bCs/>
          <w:sz w:val="32"/>
          <w:szCs w:val="32"/>
          <w:shd w:val="clear" w:color="auto" w:fill="auto"/>
          <w:lang w:eastAsia="zh-CN"/>
        </w:rPr>
        <w:t>九、</w:t>
      </w:r>
      <w:r>
        <w:rPr>
          <w:rFonts w:hint="eastAsia" w:ascii="仿宋" w:hAnsi="仿宋" w:eastAsia="仿宋" w:cs="仿宋"/>
          <w:b/>
          <w:bCs/>
          <w:sz w:val="32"/>
          <w:szCs w:val="32"/>
          <w:shd w:val="clear" w:color="auto" w:fill="auto"/>
        </w:rPr>
        <w:t>绩效管理工作开展情况说明。</w:t>
      </w:r>
      <w:r>
        <w:rPr>
          <w:rFonts w:hint="eastAsia" w:ascii="仿宋" w:hAnsi="仿宋" w:eastAsia="仿宋" w:cs="仿宋"/>
          <w:b/>
          <w:bCs/>
          <w:sz w:val="32"/>
          <w:szCs w:val="32"/>
          <w:shd w:val="clear" w:color="auto" w:fill="auto"/>
          <w:lang w:val="en-US" w:eastAsia="zh-CN"/>
        </w:rPr>
        <w:t xml:space="preserve">   </w:t>
      </w:r>
    </w:p>
    <w:p>
      <w:pPr>
        <w:rPr>
          <w:rFonts w:hint="eastAsia" w:ascii="仿宋" w:hAnsi="仿宋" w:eastAsia="仿宋" w:cs="仿宋"/>
          <w:sz w:val="30"/>
          <w:szCs w:val="30"/>
          <w:lang w:val="en-US" w:eastAsia="zh-CN"/>
        </w:rPr>
      </w:pPr>
      <w:r>
        <w:rPr>
          <w:rFonts w:hint="eastAsia"/>
          <w:lang w:val="en-US" w:eastAsia="zh-CN"/>
        </w:rPr>
        <w:t xml:space="preserve">   </w:t>
      </w:r>
      <w:r>
        <w:rPr>
          <w:rFonts w:hint="eastAsia" w:ascii="仿宋" w:hAnsi="仿宋" w:eastAsia="仿宋" w:cs="仿宋"/>
          <w:sz w:val="30"/>
          <w:szCs w:val="30"/>
          <w:lang w:val="en-US" w:eastAsia="zh-CN"/>
        </w:rPr>
        <w:t xml:space="preserve">  2018年度没有20万元以上项目、政府购买公共服务项目和市级以上专项，故没有开展绩效评价工作。</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right="0" w:rightChars="0" w:firstLine="643" w:firstLineChars="200"/>
        <w:jc w:val="left"/>
        <w:textAlignment w:val="auto"/>
        <w:outlineLvl w:val="9"/>
        <w:rPr>
          <w:rFonts w:hint="eastAsia" w:ascii="仿宋" w:hAnsi="仿宋" w:eastAsia="仿宋" w:cs="仿宋"/>
          <w:b/>
          <w:bCs/>
          <w:sz w:val="32"/>
          <w:szCs w:val="32"/>
        </w:rPr>
      </w:pPr>
      <w:r>
        <w:rPr>
          <w:rFonts w:hint="eastAsia" w:ascii="仿宋" w:hAnsi="仿宋" w:eastAsia="仿宋" w:cs="仿宋"/>
          <w:b/>
          <w:bCs/>
          <w:sz w:val="32"/>
          <w:szCs w:val="32"/>
          <w:lang w:eastAsia="zh-CN"/>
        </w:rPr>
        <w:t>十、</w:t>
      </w:r>
      <w:r>
        <w:rPr>
          <w:rFonts w:hint="eastAsia" w:ascii="仿宋" w:hAnsi="仿宋" w:eastAsia="仿宋" w:cs="仿宋"/>
          <w:b/>
          <w:bCs/>
          <w:sz w:val="32"/>
          <w:szCs w:val="32"/>
        </w:rPr>
        <w:t>其他重要事项情况说明</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right="0" w:rightChars="0"/>
        <w:jc w:val="left"/>
        <w:textAlignment w:val="auto"/>
        <w:outlineLvl w:val="9"/>
        <w:rPr>
          <w:rFonts w:hint="eastAsia" w:ascii="仿宋" w:hAnsi="仿宋" w:eastAsia="仿宋" w:cs="仿宋"/>
          <w:b/>
          <w:bCs/>
          <w:sz w:val="30"/>
          <w:szCs w:val="30"/>
          <w:highlight w:val="none"/>
        </w:rPr>
      </w:pPr>
      <w:r>
        <w:rPr>
          <w:rFonts w:hint="eastAsia" w:ascii="仿宋" w:hAnsi="仿宋" w:eastAsia="仿宋" w:cs="仿宋"/>
          <w:b/>
          <w:bCs/>
          <w:sz w:val="30"/>
          <w:szCs w:val="30"/>
          <w:lang w:val="en-US" w:eastAsia="zh-CN"/>
        </w:rPr>
        <w:t xml:space="preserve">   </w:t>
      </w:r>
      <w:r>
        <w:rPr>
          <w:rFonts w:hint="eastAsia" w:ascii="仿宋" w:hAnsi="仿宋" w:eastAsia="仿宋" w:cs="仿宋"/>
          <w:b/>
          <w:bCs/>
          <w:sz w:val="30"/>
          <w:szCs w:val="30"/>
        </w:rPr>
        <w:t>（一）机关运行经费支出情况</w:t>
      </w:r>
    </w:p>
    <w:p>
      <w:pPr>
        <w:ind w:firstLine="600" w:firstLineChars="200"/>
        <w:rPr>
          <w:rFonts w:hint="eastAsia" w:ascii="仿宋" w:hAnsi="仿宋" w:eastAsia="仿宋" w:cs="仿宋"/>
          <w:color w:val="000000" w:themeColor="text1"/>
          <w:sz w:val="30"/>
          <w:szCs w:val="30"/>
          <w:highlight w:val="none"/>
          <w:shd w:val="clear" w:color="auto" w:fill="auto"/>
          <w:lang w:eastAsia="zh-CN"/>
          <w14:textFill>
            <w14:solidFill>
              <w14:schemeClr w14:val="tx1"/>
            </w14:solidFill>
          </w14:textFill>
        </w:rPr>
      </w:pPr>
      <w:r>
        <w:rPr>
          <w:rFonts w:hint="eastAsia" w:ascii="仿宋" w:hAnsi="仿宋" w:eastAsia="仿宋" w:cs="仿宋"/>
          <w:color w:val="000000" w:themeColor="text1"/>
          <w:sz w:val="30"/>
          <w:szCs w:val="30"/>
          <w:highlight w:val="none"/>
          <w:shd w:val="clear" w:color="auto" w:fill="auto"/>
          <w:lang w:eastAsia="zh-CN"/>
          <w14:textFill>
            <w14:solidFill>
              <w14:schemeClr w14:val="tx1"/>
            </w14:solidFill>
          </w14:textFill>
        </w:rPr>
        <w:t>2018年度</w:t>
      </w:r>
      <w:r>
        <w:rPr>
          <w:rFonts w:hint="eastAsia" w:ascii="仿宋" w:hAnsi="仿宋" w:eastAsia="仿宋" w:cs="仿宋"/>
          <w:color w:val="000000" w:themeColor="text1"/>
          <w:sz w:val="30"/>
          <w:szCs w:val="30"/>
          <w:highlight w:val="none"/>
          <w:shd w:val="clear" w:color="auto" w:fill="auto"/>
          <w14:textFill>
            <w14:solidFill>
              <w14:schemeClr w14:val="tx1"/>
            </w14:solidFill>
          </w14:textFill>
        </w:rPr>
        <w:t>机关运行经费支出</w:t>
      </w:r>
      <w:r>
        <w:rPr>
          <w:rFonts w:hint="eastAsia" w:ascii="仿宋" w:hAnsi="仿宋" w:eastAsia="仿宋" w:cs="仿宋"/>
          <w:color w:val="000000" w:themeColor="text1"/>
          <w:sz w:val="30"/>
          <w:szCs w:val="30"/>
          <w:highlight w:val="none"/>
          <w:shd w:val="clear" w:color="auto" w:fill="auto"/>
          <w:lang w:val="en-US" w:eastAsia="zh-CN"/>
          <w14:textFill>
            <w14:solidFill>
              <w14:schemeClr w14:val="tx1"/>
            </w14:solidFill>
          </w14:textFill>
        </w:rPr>
        <w:t xml:space="preserve"> 82.59</w:t>
      </w:r>
      <w:r>
        <w:rPr>
          <w:rFonts w:hint="eastAsia" w:ascii="仿宋" w:hAnsi="仿宋" w:eastAsia="仿宋" w:cs="仿宋"/>
          <w:color w:val="000000" w:themeColor="text1"/>
          <w:sz w:val="30"/>
          <w:szCs w:val="30"/>
          <w:highlight w:val="none"/>
          <w:shd w:val="clear" w:color="auto" w:fill="auto"/>
          <w14:textFill>
            <w14:solidFill>
              <w14:schemeClr w14:val="tx1"/>
            </w14:solidFill>
          </w14:textFill>
        </w:rPr>
        <w:t>万元，</w:t>
      </w:r>
      <w:r>
        <w:rPr>
          <w:rFonts w:hint="eastAsia" w:ascii="仿宋" w:hAnsi="仿宋" w:eastAsia="仿宋" w:cs="仿宋"/>
          <w:color w:val="000000" w:themeColor="text1"/>
          <w:sz w:val="30"/>
          <w:szCs w:val="30"/>
          <w:highlight w:val="none"/>
          <w:shd w:val="clear" w:color="auto" w:fill="auto"/>
          <w:lang w:eastAsia="zh-CN"/>
          <w14:textFill>
            <w14:solidFill>
              <w14:schemeClr w14:val="tx1"/>
            </w14:solidFill>
          </w14:textFill>
        </w:rPr>
        <w:t>较年初预算增加</w:t>
      </w:r>
      <w:r>
        <w:rPr>
          <w:rFonts w:hint="eastAsia" w:ascii="仿宋" w:hAnsi="仿宋" w:eastAsia="仿宋" w:cs="仿宋"/>
          <w:color w:val="000000" w:themeColor="text1"/>
          <w:sz w:val="30"/>
          <w:szCs w:val="30"/>
          <w:highlight w:val="none"/>
          <w:shd w:val="clear" w:color="auto" w:fill="auto"/>
          <w:lang w:val="en-US" w:eastAsia="zh-CN"/>
          <w14:textFill>
            <w14:solidFill>
              <w14:schemeClr w14:val="tx1"/>
            </w14:solidFill>
          </w14:textFill>
        </w:rPr>
        <w:t>76.83 万元，</w:t>
      </w:r>
      <w:r>
        <w:rPr>
          <w:rFonts w:hint="eastAsia" w:ascii="仿宋" w:hAnsi="仿宋" w:eastAsia="仿宋" w:cs="仿宋"/>
          <w:color w:val="000000" w:themeColor="text1"/>
          <w:sz w:val="30"/>
          <w:szCs w:val="30"/>
          <w:highlight w:val="none"/>
          <w:shd w:val="clear" w:color="auto" w:fill="auto"/>
          <w:lang w:val="en-US" w:eastAsia="zh-CN"/>
          <w14:textFill>
            <w14:solidFill>
              <w14:schemeClr w14:val="tx1"/>
            </w14:solidFill>
          </w14:textFill>
        </w:rPr>
        <w:t>增长1333.9 %，主要原因是宣传工作经费增加</w:t>
      </w:r>
      <w:bookmarkStart w:id="0" w:name="_GoBack"/>
      <w:bookmarkEnd w:id="0"/>
      <w:r>
        <w:rPr>
          <w:rFonts w:hint="eastAsia" w:ascii="仿宋" w:hAnsi="仿宋" w:eastAsia="仿宋" w:cs="仿宋"/>
          <w:color w:val="000000" w:themeColor="text1"/>
          <w:sz w:val="30"/>
          <w:szCs w:val="30"/>
          <w:highlight w:val="none"/>
          <w:shd w:val="clear" w:color="auto" w:fill="auto"/>
          <w:lang w:val="en-US" w:eastAsia="zh-CN"/>
          <w14:textFill>
            <w14:solidFill>
              <w14:schemeClr w14:val="tx1"/>
            </w14:solidFill>
          </w14:textFill>
        </w:rPr>
        <w:t xml:space="preserve"> ；</w:t>
      </w:r>
      <w:r>
        <w:rPr>
          <w:rFonts w:hint="eastAsia" w:ascii="仿宋" w:hAnsi="仿宋" w:eastAsia="仿宋" w:cs="仿宋"/>
          <w:color w:val="000000" w:themeColor="text1"/>
          <w:sz w:val="30"/>
          <w:szCs w:val="30"/>
          <w:highlight w:val="none"/>
          <w:shd w:val="clear" w:color="auto" w:fill="auto"/>
          <w:lang w:eastAsia="zh-CN"/>
          <w14:textFill>
            <w14:solidFill>
              <w14:schemeClr w14:val="tx1"/>
            </w14:solidFill>
          </w14:textFill>
        </w:rPr>
        <w:t>较上年决算减少</w:t>
      </w:r>
      <w:r>
        <w:rPr>
          <w:rFonts w:hint="eastAsia" w:ascii="仿宋" w:hAnsi="仿宋" w:eastAsia="仿宋" w:cs="仿宋"/>
          <w:color w:val="000000" w:themeColor="text1"/>
          <w:sz w:val="30"/>
          <w:szCs w:val="30"/>
          <w:highlight w:val="none"/>
          <w:shd w:val="clear" w:color="auto" w:fill="auto"/>
          <w:lang w:val="en-US" w:eastAsia="zh-CN"/>
          <w14:textFill>
            <w14:solidFill>
              <w14:schemeClr w14:val="tx1"/>
            </w14:solidFill>
          </w14:textFill>
        </w:rPr>
        <w:t xml:space="preserve">44.6 </w:t>
      </w:r>
      <w:r>
        <w:rPr>
          <w:rFonts w:hint="eastAsia" w:ascii="仿宋" w:hAnsi="仿宋" w:eastAsia="仿宋" w:cs="仿宋"/>
          <w:color w:val="000000" w:themeColor="text1"/>
          <w:sz w:val="30"/>
          <w:szCs w:val="30"/>
          <w:highlight w:val="none"/>
          <w:shd w:val="clear" w:color="auto" w:fill="auto"/>
          <w14:textFill>
            <w14:solidFill>
              <w14:schemeClr w14:val="tx1"/>
            </w14:solidFill>
          </w14:textFill>
        </w:rPr>
        <w:t>万元，</w:t>
      </w:r>
      <w:r>
        <w:rPr>
          <w:rFonts w:hint="eastAsia" w:ascii="仿宋" w:hAnsi="仿宋" w:eastAsia="仿宋" w:cs="仿宋"/>
          <w:color w:val="000000" w:themeColor="text1"/>
          <w:sz w:val="30"/>
          <w:szCs w:val="30"/>
          <w:highlight w:val="none"/>
          <w:shd w:val="clear" w:color="auto" w:fill="auto"/>
          <w:lang w:eastAsia="zh-CN"/>
          <w14:textFill>
            <w14:solidFill>
              <w14:schemeClr w14:val="tx1"/>
            </w14:solidFill>
          </w14:textFill>
        </w:rPr>
        <w:t>同比下降</w:t>
      </w:r>
      <w:r>
        <w:rPr>
          <w:rFonts w:hint="eastAsia" w:ascii="仿宋" w:hAnsi="仿宋" w:eastAsia="仿宋" w:cs="仿宋"/>
          <w:color w:val="000000" w:themeColor="text1"/>
          <w:sz w:val="30"/>
          <w:szCs w:val="30"/>
          <w:highlight w:val="none"/>
          <w:shd w:val="clear" w:color="auto" w:fill="auto"/>
          <w:lang w:val="en-US" w:eastAsia="zh-CN"/>
          <w14:textFill>
            <w14:solidFill>
              <w14:schemeClr w14:val="tx1"/>
            </w14:solidFill>
          </w14:textFill>
        </w:rPr>
        <w:t xml:space="preserve"> 35.1</w:t>
      </w:r>
      <w:r>
        <w:rPr>
          <w:rFonts w:hint="eastAsia" w:ascii="仿宋" w:hAnsi="仿宋" w:eastAsia="仿宋" w:cs="仿宋"/>
          <w:color w:val="000000" w:themeColor="text1"/>
          <w:sz w:val="30"/>
          <w:szCs w:val="30"/>
          <w:highlight w:val="none"/>
          <w:shd w:val="clear" w:color="auto" w:fill="auto"/>
          <w14:textFill>
            <w14:solidFill>
              <w14:schemeClr w14:val="tx1"/>
            </w14:solidFill>
          </w14:textFill>
        </w:rPr>
        <w:t>%</w:t>
      </w:r>
      <w:r>
        <w:rPr>
          <w:rFonts w:hint="eastAsia" w:ascii="仿宋" w:hAnsi="仿宋" w:eastAsia="仿宋" w:cs="仿宋"/>
          <w:color w:val="000000" w:themeColor="text1"/>
          <w:sz w:val="30"/>
          <w:szCs w:val="30"/>
          <w:highlight w:val="none"/>
          <w:shd w:val="clear" w:color="auto" w:fill="auto"/>
          <w:lang w:val="en-US" w:eastAsia="zh-CN"/>
          <w14:textFill>
            <w14:solidFill>
              <w14:schemeClr w14:val="tx1"/>
            </w14:solidFill>
          </w14:textFill>
        </w:rPr>
        <w:t xml:space="preserve"> </w:t>
      </w:r>
      <w:r>
        <w:rPr>
          <w:rFonts w:hint="eastAsia" w:ascii="仿宋" w:hAnsi="仿宋" w:eastAsia="仿宋" w:cs="仿宋"/>
          <w:color w:val="000000" w:themeColor="text1"/>
          <w:sz w:val="30"/>
          <w:szCs w:val="30"/>
          <w:highlight w:val="none"/>
          <w:shd w:val="clear" w:color="auto" w:fill="auto"/>
          <w:lang w:eastAsia="zh-CN"/>
          <w14:textFill>
            <w14:solidFill>
              <w14:schemeClr w14:val="tx1"/>
            </w14:solidFill>
          </w14:textFill>
        </w:rPr>
        <w:t>，</w:t>
      </w:r>
      <w:r>
        <w:rPr>
          <w:rFonts w:hint="eastAsia" w:ascii="仿宋" w:hAnsi="仿宋" w:eastAsia="仿宋" w:cs="仿宋"/>
          <w:color w:val="000000" w:themeColor="text1"/>
          <w:sz w:val="30"/>
          <w:szCs w:val="30"/>
          <w:highlight w:val="none"/>
          <w:shd w:val="clear" w:color="auto" w:fill="auto"/>
          <w14:textFill>
            <w14:solidFill>
              <w14:schemeClr w14:val="tx1"/>
            </w14:solidFill>
          </w14:textFill>
        </w:rPr>
        <w:t>主要原因是：</w:t>
      </w:r>
      <w:r>
        <w:rPr>
          <w:rFonts w:hint="eastAsia" w:ascii="仿宋" w:hAnsi="仿宋" w:eastAsia="仿宋" w:cs="仿宋"/>
          <w:color w:val="000000" w:themeColor="text1"/>
          <w:sz w:val="30"/>
          <w:szCs w:val="30"/>
          <w:highlight w:val="none"/>
          <w:shd w:val="clear" w:color="auto" w:fill="auto"/>
          <w:lang w:val="en-US" w:eastAsia="zh-CN"/>
          <w14:textFill>
            <w14:solidFill>
              <w14:schemeClr w14:val="tx1"/>
            </w14:solidFill>
          </w14:textFill>
        </w:rPr>
        <w:t xml:space="preserve">压缩经费 </w:t>
      </w:r>
      <w:r>
        <w:rPr>
          <w:rFonts w:hint="eastAsia" w:ascii="仿宋" w:hAnsi="仿宋" w:eastAsia="仿宋" w:cs="仿宋"/>
          <w:color w:val="000000" w:themeColor="text1"/>
          <w:sz w:val="30"/>
          <w:szCs w:val="30"/>
          <w:highlight w:val="none"/>
          <w:shd w:val="clear" w:color="auto" w:fill="auto"/>
          <w:lang w:eastAsia="zh-CN"/>
          <w14:textFill>
            <w14:solidFill>
              <w14:schemeClr w14:val="tx1"/>
            </w14:solidFill>
          </w14:textFill>
        </w:rPr>
        <w:t>。</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right="0" w:rightChars="0" w:firstLine="602" w:firstLineChars="200"/>
        <w:jc w:val="left"/>
        <w:textAlignment w:val="auto"/>
        <w:outlineLvl w:val="9"/>
        <w:rPr>
          <w:rFonts w:hint="eastAsia" w:ascii="仿宋" w:hAnsi="仿宋" w:eastAsia="仿宋" w:cs="仿宋"/>
          <w:b/>
          <w:bCs/>
          <w:sz w:val="30"/>
          <w:szCs w:val="30"/>
        </w:rPr>
      </w:pPr>
      <w:r>
        <w:rPr>
          <w:rFonts w:hint="eastAsia" w:ascii="仿宋" w:hAnsi="仿宋" w:eastAsia="仿宋" w:cs="仿宋"/>
          <w:b/>
          <w:bCs/>
          <w:sz w:val="30"/>
          <w:szCs w:val="30"/>
        </w:rPr>
        <w:t>（二</w:t>
      </w:r>
      <w:r>
        <w:rPr>
          <w:rFonts w:hint="eastAsia" w:ascii="仿宋" w:hAnsi="仿宋" w:eastAsia="仿宋" w:cs="仿宋"/>
          <w:b/>
          <w:bCs/>
          <w:sz w:val="30"/>
          <w:szCs w:val="30"/>
          <w:lang w:eastAsia="zh-CN"/>
        </w:rPr>
        <w:t>）</w:t>
      </w:r>
      <w:r>
        <w:rPr>
          <w:rFonts w:hint="eastAsia" w:ascii="仿宋" w:hAnsi="仿宋" w:eastAsia="仿宋" w:cs="仿宋"/>
          <w:b/>
          <w:bCs/>
          <w:sz w:val="30"/>
          <w:szCs w:val="30"/>
        </w:rPr>
        <w:t>政府采购支出情况</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right="0" w:rightChars="0" w:firstLine="600" w:firstLineChars="200"/>
        <w:jc w:val="left"/>
        <w:textAlignment w:val="auto"/>
        <w:outlineLvl w:val="9"/>
        <w:rPr>
          <w:rFonts w:hint="eastAsia" w:ascii="仿宋" w:hAnsi="仿宋" w:eastAsia="仿宋" w:cs="仿宋"/>
          <w:sz w:val="30"/>
          <w:szCs w:val="30"/>
        </w:rPr>
      </w:pPr>
      <w:r>
        <w:rPr>
          <w:rFonts w:hint="eastAsia" w:ascii="仿宋" w:hAnsi="仿宋" w:eastAsia="仿宋" w:cs="仿宋"/>
          <w:sz w:val="30"/>
          <w:szCs w:val="30"/>
          <w:lang w:eastAsia="zh-CN"/>
        </w:rPr>
        <w:t>2018年</w:t>
      </w:r>
      <w:r>
        <w:rPr>
          <w:rFonts w:hint="eastAsia" w:ascii="仿宋" w:hAnsi="仿宋" w:eastAsia="仿宋" w:cs="仿宋"/>
          <w:sz w:val="30"/>
          <w:szCs w:val="30"/>
        </w:rPr>
        <w:t>本部门政府采购支出总额</w:t>
      </w:r>
      <w:r>
        <w:rPr>
          <w:rFonts w:hint="eastAsia" w:ascii="仿宋" w:hAnsi="仿宋" w:eastAsia="仿宋" w:cs="仿宋"/>
          <w:sz w:val="30"/>
          <w:szCs w:val="30"/>
          <w:lang w:val="en-US" w:eastAsia="zh-CN"/>
        </w:rPr>
        <w:t xml:space="preserve"> 0 </w:t>
      </w:r>
      <w:r>
        <w:rPr>
          <w:rFonts w:hint="eastAsia" w:ascii="仿宋" w:hAnsi="仿宋" w:eastAsia="仿宋" w:cs="仿宋"/>
          <w:sz w:val="30"/>
          <w:szCs w:val="30"/>
        </w:rPr>
        <w:t>万元，其中：政府采购货物支出</w:t>
      </w:r>
      <w:r>
        <w:rPr>
          <w:rFonts w:hint="eastAsia" w:ascii="仿宋" w:hAnsi="仿宋" w:eastAsia="仿宋" w:cs="仿宋"/>
          <w:sz w:val="30"/>
          <w:szCs w:val="30"/>
          <w:lang w:val="en-US" w:eastAsia="zh-CN"/>
        </w:rPr>
        <w:t xml:space="preserve"> 0  </w:t>
      </w:r>
      <w:r>
        <w:rPr>
          <w:rFonts w:hint="eastAsia" w:ascii="仿宋" w:hAnsi="仿宋" w:eastAsia="仿宋" w:cs="仿宋"/>
          <w:sz w:val="30"/>
          <w:szCs w:val="30"/>
        </w:rPr>
        <w:t>万元、政府采购工程支出</w:t>
      </w:r>
      <w:r>
        <w:rPr>
          <w:rFonts w:hint="eastAsia" w:ascii="仿宋" w:hAnsi="仿宋" w:eastAsia="仿宋" w:cs="仿宋"/>
          <w:sz w:val="30"/>
          <w:szCs w:val="30"/>
          <w:lang w:val="en-US" w:eastAsia="zh-CN"/>
        </w:rPr>
        <w:t xml:space="preserve"> 0  </w:t>
      </w:r>
      <w:r>
        <w:rPr>
          <w:rFonts w:hint="eastAsia" w:ascii="仿宋" w:hAnsi="仿宋" w:eastAsia="仿宋" w:cs="仿宋"/>
          <w:sz w:val="30"/>
          <w:szCs w:val="30"/>
        </w:rPr>
        <w:t>万元、政府采购服务支出</w:t>
      </w:r>
      <w:r>
        <w:rPr>
          <w:rFonts w:hint="eastAsia" w:ascii="仿宋" w:hAnsi="仿宋" w:eastAsia="仿宋" w:cs="仿宋"/>
          <w:sz w:val="30"/>
          <w:szCs w:val="30"/>
          <w:lang w:val="en-US" w:eastAsia="zh-CN"/>
        </w:rPr>
        <w:t xml:space="preserve"> 0  </w:t>
      </w:r>
      <w:r>
        <w:rPr>
          <w:rFonts w:hint="eastAsia" w:ascii="仿宋" w:hAnsi="仿宋" w:eastAsia="仿宋" w:cs="仿宋"/>
          <w:sz w:val="30"/>
          <w:szCs w:val="30"/>
        </w:rPr>
        <w:t>万元。授予中小企业合同金额</w:t>
      </w:r>
      <w:r>
        <w:rPr>
          <w:rFonts w:hint="eastAsia" w:ascii="仿宋" w:hAnsi="仿宋" w:eastAsia="仿宋" w:cs="仿宋"/>
          <w:sz w:val="30"/>
          <w:szCs w:val="30"/>
          <w:lang w:val="en-US" w:eastAsia="zh-CN"/>
        </w:rPr>
        <w:t xml:space="preserve">  0 </w:t>
      </w:r>
      <w:r>
        <w:rPr>
          <w:rFonts w:hint="eastAsia" w:ascii="仿宋" w:hAnsi="仿宋" w:eastAsia="仿宋" w:cs="仿宋"/>
          <w:sz w:val="30"/>
          <w:szCs w:val="30"/>
        </w:rPr>
        <w:t>万元，占政府采购支出总额的</w:t>
      </w:r>
      <w:r>
        <w:rPr>
          <w:rFonts w:hint="eastAsia" w:ascii="仿宋" w:hAnsi="仿宋" w:eastAsia="仿宋" w:cs="仿宋"/>
          <w:sz w:val="30"/>
          <w:szCs w:val="30"/>
          <w:lang w:val="en-US" w:eastAsia="zh-CN"/>
        </w:rPr>
        <w:t xml:space="preserve">  0  </w:t>
      </w:r>
      <w:r>
        <w:rPr>
          <w:rFonts w:hint="eastAsia" w:ascii="仿宋" w:hAnsi="仿宋" w:eastAsia="仿宋" w:cs="仿宋"/>
          <w:sz w:val="30"/>
          <w:szCs w:val="30"/>
        </w:rPr>
        <w:t>%</w:t>
      </w:r>
      <w:r>
        <w:rPr>
          <w:rFonts w:hint="eastAsia" w:ascii="仿宋" w:hAnsi="仿宋" w:eastAsia="仿宋" w:cs="仿宋"/>
          <w:sz w:val="30"/>
          <w:szCs w:val="30"/>
          <w:lang w:eastAsia="zh-CN"/>
        </w:rPr>
        <w:t>。</w:t>
      </w:r>
      <w:r>
        <w:rPr>
          <w:rFonts w:hint="eastAsia" w:ascii="仿宋" w:hAnsi="仿宋" w:eastAsia="仿宋" w:cs="仿宋"/>
          <w:sz w:val="30"/>
          <w:szCs w:val="30"/>
        </w:rPr>
        <w:t>其中：授予小微企业合同金额</w:t>
      </w:r>
      <w:r>
        <w:rPr>
          <w:rFonts w:hint="eastAsia" w:ascii="仿宋" w:hAnsi="仿宋" w:eastAsia="仿宋" w:cs="仿宋"/>
          <w:sz w:val="30"/>
          <w:szCs w:val="30"/>
          <w:lang w:val="en-US" w:eastAsia="zh-CN"/>
        </w:rPr>
        <w:t xml:space="preserve"> 0  </w:t>
      </w:r>
      <w:r>
        <w:rPr>
          <w:rFonts w:hint="eastAsia" w:ascii="仿宋" w:hAnsi="仿宋" w:eastAsia="仿宋" w:cs="仿宋"/>
          <w:sz w:val="30"/>
          <w:szCs w:val="30"/>
        </w:rPr>
        <w:t>万元，占政府采购支出总额的</w:t>
      </w:r>
      <w:r>
        <w:rPr>
          <w:rFonts w:hint="eastAsia" w:ascii="仿宋" w:hAnsi="仿宋" w:eastAsia="仿宋" w:cs="仿宋"/>
          <w:sz w:val="30"/>
          <w:szCs w:val="30"/>
          <w:lang w:val="en-US" w:eastAsia="zh-CN"/>
        </w:rPr>
        <w:t xml:space="preserve"> 0   </w:t>
      </w:r>
      <w:r>
        <w:rPr>
          <w:rFonts w:hint="eastAsia" w:ascii="仿宋" w:hAnsi="仿宋" w:eastAsia="仿宋" w:cs="仿宋"/>
          <w:sz w:val="30"/>
          <w:szCs w:val="30"/>
        </w:rPr>
        <w:t>%。</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right="0" w:rightChars="0" w:firstLine="602" w:firstLineChars="200"/>
        <w:jc w:val="left"/>
        <w:textAlignment w:val="auto"/>
        <w:outlineLvl w:val="9"/>
        <w:rPr>
          <w:rFonts w:hint="eastAsia" w:ascii="仿宋" w:hAnsi="仿宋" w:eastAsia="仿宋" w:cs="仿宋"/>
          <w:b/>
          <w:bCs/>
          <w:sz w:val="30"/>
          <w:szCs w:val="30"/>
        </w:rPr>
      </w:pPr>
      <w:r>
        <w:rPr>
          <w:rFonts w:hint="eastAsia" w:ascii="仿宋" w:hAnsi="仿宋" w:eastAsia="仿宋" w:cs="仿宋"/>
          <w:b/>
          <w:bCs/>
          <w:sz w:val="30"/>
          <w:szCs w:val="30"/>
        </w:rPr>
        <w:t>（三）国有资产占用情况</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right="0" w:rightChars="0" w:firstLine="600" w:firstLineChars="200"/>
        <w:jc w:val="left"/>
        <w:textAlignment w:val="auto"/>
        <w:outlineLvl w:val="9"/>
        <w:rPr>
          <w:rFonts w:hint="eastAsia" w:ascii="仿宋" w:hAnsi="仿宋" w:eastAsia="仿宋" w:cs="仿宋"/>
          <w:sz w:val="30"/>
          <w:szCs w:val="30"/>
        </w:rPr>
      </w:pPr>
      <w:r>
        <w:rPr>
          <w:rFonts w:hint="eastAsia" w:ascii="仿宋" w:hAnsi="仿宋" w:eastAsia="仿宋" w:cs="仿宋"/>
          <w:sz w:val="30"/>
          <w:szCs w:val="30"/>
        </w:rPr>
        <w:t>截至</w:t>
      </w:r>
      <w:r>
        <w:rPr>
          <w:rFonts w:hint="eastAsia" w:ascii="仿宋" w:hAnsi="仿宋" w:eastAsia="仿宋" w:cs="仿宋"/>
          <w:sz w:val="30"/>
          <w:szCs w:val="30"/>
          <w:lang w:eastAsia="zh-CN"/>
        </w:rPr>
        <w:t>2018年</w:t>
      </w:r>
      <w:r>
        <w:rPr>
          <w:rFonts w:hint="eastAsia" w:ascii="仿宋" w:hAnsi="仿宋" w:eastAsia="仿宋" w:cs="仿宋"/>
          <w:sz w:val="30"/>
          <w:szCs w:val="30"/>
        </w:rPr>
        <w:t>12月31日，本部门共有车辆</w:t>
      </w:r>
      <w:r>
        <w:rPr>
          <w:rFonts w:hint="eastAsia" w:ascii="仿宋" w:hAnsi="仿宋" w:eastAsia="仿宋" w:cs="仿宋"/>
          <w:sz w:val="30"/>
          <w:szCs w:val="30"/>
          <w:lang w:val="en-US" w:eastAsia="zh-CN"/>
        </w:rPr>
        <w:t xml:space="preserve"> 0 </w:t>
      </w:r>
      <w:r>
        <w:rPr>
          <w:rFonts w:hint="eastAsia" w:ascii="仿宋" w:hAnsi="仿宋" w:eastAsia="仿宋" w:cs="仿宋"/>
          <w:sz w:val="30"/>
          <w:szCs w:val="30"/>
        </w:rPr>
        <w:t>辆，其中</w:t>
      </w:r>
      <w:r>
        <w:rPr>
          <w:rFonts w:hint="eastAsia" w:ascii="仿宋" w:hAnsi="仿宋" w:eastAsia="仿宋" w:cs="仿宋"/>
          <w:sz w:val="30"/>
          <w:szCs w:val="30"/>
          <w:lang w:val="en-US" w:eastAsia="zh-CN"/>
        </w:rPr>
        <w:t>：</w:t>
      </w:r>
      <w:r>
        <w:rPr>
          <w:rFonts w:hint="eastAsia" w:ascii="仿宋" w:hAnsi="仿宋" w:eastAsia="仿宋" w:cs="仿宋"/>
          <w:sz w:val="30"/>
          <w:szCs w:val="30"/>
        </w:rPr>
        <w:t>副部（省）级及以上领导用车</w:t>
      </w:r>
      <w:r>
        <w:rPr>
          <w:rFonts w:hint="eastAsia" w:ascii="仿宋" w:hAnsi="仿宋" w:eastAsia="仿宋" w:cs="仿宋"/>
          <w:sz w:val="30"/>
          <w:szCs w:val="30"/>
          <w:lang w:val="en-US" w:eastAsia="zh-CN"/>
        </w:rPr>
        <w:t>0</w:t>
      </w:r>
      <w:r>
        <w:rPr>
          <w:rFonts w:hint="eastAsia" w:ascii="仿宋" w:hAnsi="仿宋" w:eastAsia="仿宋" w:cs="仿宋"/>
          <w:sz w:val="30"/>
          <w:szCs w:val="30"/>
        </w:rPr>
        <w:t>辆、主要领导干部用车</w:t>
      </w:r>
      <w:r>
        <w:rPr>
          <w:rFonts w:hint="eastAsia" w:ascii="仿宋" w:hAnsi="仿宋" w:eastAsia="仿宋" w:cs="仿宋"/>
          <w:sz w:val="30"/>
          <w:szCs w:val="30"/>
          <w:lang w:val="en-US" w:eastAsia="zh-CN"/>
        </w:rPr>
        <w:t xml:space="preserve">0 </w:t>
      </w:r>
      <w:r>
        <w:rPr>
          <w:rFonts w:hint="eastAsia" w:ascii="仿宋" w:hAnsi="仿宋" w:eastAsia="仿宋" w:cs="仿宋"/>
          <w:sz w:val="30"/>
          <w:szCs w:val="30"/>
        </w:rPr>
        <w:t>辆、机要通信用车</w:t>
      </w:r>
      <w:r>
        <w:rPr>
          <w:rFonts w:hint="eastAsia" w:ascii="仿宋" w:hAnsi="仿宋" w:eastAsia="仿宋" w:cs="仿宋"/>
          <w:sz w:val="30"/>
          <w:szCs w:val="30"/>
          <w:lang w:val="en-US" w:eastAsia="zh-CN"/>
        </w:rPr>
        <w:t xml:space="preserve">    </w:t>
      </w:r>
      <w:r>
        <w:rPr>
          <w:rFonts w:hint="eastAsia" w:ascii="仿宋" w:hAnsi="仿宋" w:eastAsia="仿宋" w:cs="仿宋"/>
          <w:sz w:val="30"/>
          <w:szCs w:val="30"/>
        </w:rPr>
        <w:t>辆</w:t>
      </w:r>
      <w:r>
        <w:rPr>
          <w:rFonts w:hint="eastAsia" w:ascii="仿宋" w:hAnsi="仿宋" w:eastAsia="仿宋" w:cs="仿宋"/>
          <w:sz w:val="30"/>
          <w:szCs w:val="30"/>
          <w:lang w:eastAsia="zh-CN"/>
        </w:rPr>
        <w:t>，</w:t>
      </w:r>
      <w:r>
        <w:rPr>
          <w:rFonts w:hint="eastAsia" w:ascii="仿宋" w:hAnsi="仿宋" w:eastAsia="仿宋" w:cs="仿宋"/>
          <w:sz w:val="30"/>
          <w:szCs w:val="30"/>
        </w:rPr>
        <w:t>应急保障用车</w:t>
      </w:r>
      <w:r>
        <w:rPr>
          <w:rFonts w:hint="eastAsia" w:ascii="仿宋" w:hAnsi="仿宋" w:eastAsia="仿宋" w:cs="仿宋"/>
          <w:sz w:val="30"/>
          <w:szCs w:val="30"/>
          <w:lang w:val="en-US" w:eastAsia="zh-CN"/>
        </w:rPr>
        <w:t xml:space="preserve">  0  </w:t>
      </w:r>
      <w:r>
        <w:rPr>
          <w:rFonts w:hint="eastAsia" w:ascii="仿宋" w:hAnsi="仿宋" w:eastAsia="仿宋" w:cs="仿宋"/>
          <w:sz w:val="30"/>
          <w:szCs w:val="30"/>
        </w:rPr>
        <w:t>辆、执法执勤用车</w:t>
      </w:r>
      <w:r>
        <w:rPr>
          <w:rFonts w:hint="eastAsia" w:ascii="仿宋" w:hAnsi="仿宋" w:eastAsia="仿宋" w:cs="仿宋"/>
          <w:sz w:val="30"/>
          <w:szCs w:val="30"/>
          <w:lang w:val="en-US" w:eastAsia="zh-CN"/>
        </w:rPr>
        <w:t xml:space="preserve">  0 </w:t>
      </w:r>
      <w:r>
        <w:rPr>
          <w:rFonts w:hint="eastAsia" w:ascii="仿宋" w:hAnsi="仿宋" w:eastAsia="仿宋" w:cs="仿宋"/>
          <w:sz w:val="30"/>
          <w:szCs w:val="30"/>
        </w:rPr>
        <w:t>辆、特种专业技术用车</w:t>
      </w:r>
      <w:r>
        <w:rPr>
          <w:rFonts w:hint="eastAsia" w:ascii="仿宋" w:hAnsi="仿宋" w:eastAsia="仿宋" w:cs="仿宋"/>
          <w:sz w:val="30"/>
          <w:szCs w:val="30"/>
          <w:lang w:val="en-US" w:eastAsia="zh-CN"/>
        </w:rPr>
        <w:t xml:space="preserve">   </w:t>
      </w:r>
      <w:r>
        <w:rPr>
          <w:rFonts w:hint="eastAsia" w:ascii="仿宋" w:hAnsi="仿宋" w:eastAsia="仿宋" w:cs="仿宋"/>
          <w:sz w:val="30"/>
          <w:szCs w:val="30"/>
        </w:rPr>
        <w:t>辆</w:t>
      </w:r>
      <w:r>
        <w:rPr>
          <w:rFonts w:hint="eastAsia" w:ascii="仿宋" w:hAnsi="仿宋" w:eastAsia="仿宋" w:cs="仿宋"/>
          <w:sz w:val="30"/>
          <w:szCs w:val="30"/>
          <w:lang w:eastAsia="zh-CN"/>
        </w:rPr>
        <w:t>、离退休干部用车</w:t>
      </w:r>
      <w:r>
        <w:rPr>
          <w:rFonts w:hint="eastAsia" w:ascii="仿宋" w:hAnsi="仿宋" w:eastAsia="仿宋" w:cs="仿宋"/>
          <w:sz w:val="30"/>
          <w:szCs w:val="30"/>
          <w:lang w:val="en-US" w:eastAsia="zh-CN"/>
        </w:rPr>
        <w:t xml:space="preserve"> 0  辆，</w:t>
      </w:r>
      <w:r>
        <w:rPr>
          <w:rFonts w:hint="eastAsia" w:ascii="仿宋" w:hAnsi="仿宋" w:eastAsia="仿宋" w:cs="仿宋"/>
          <w:sz w:val="30"/>
          <w:szCs w:val="30"/>
        </w:rPr>
        <w:t>其他用车</w:t>
      </w:r>
      <w:r>
        <w:rPr>
          <w:rFonts w:hint="eastAsia" w:ascii="仿宋" w:hAnsi="仿宋" w:eastAsia="仿宋" w:cs="仿宋"/>
          <w:sz w:val="30"/>
          <w:szCs w:val="30"/>
          <w:lang w:val="en-US" w:eastAsia="zh-CN"/>
        </w:rPr>
        <w:t xml:space="preserve"> 0 </w:t>
      </w:r>
      <w:r>
        <w:rPr>
          <w:rFonts w:hint="eastAsia" w:ascii="仿宋" w:hAnsi="仿宋" w:eastAsia="仿宋" w:cs="仿宋"/>
          <w:sz w:val="30"/>
          <w:szCs w:val="30"/>
        </w:rPr>
        <w:t>辆</w:t>
      </w:r>
      <w:r>
        <w:rPr>
          <w:rFonts w:hint="eastAsia" w:ascii="仿宋" w:hAnsi="仿宋" w:eastAsia="仿宋" w:cs="仿宋"/>
          <w:sz w:val="30"/>
          <w:szCs w:val="30"/>
          <w:lang w:eastAsia="zh-CN"/>
        </w:rPr>
        <w:t>。</w:t>
      </w:r>
      <w:r>
        <w:rPr>
          <w:rFonts w:hint="eastAsia" w:ascii="仿宋" w:hAnsi="仿宋" w:eastAsia="仿宋" w:cs="仿宋"/>
          <w:sz w:val="30"/>
          <w:szCs w:val="30"/>
        </w:rPr>
        <w:t>单价50万元以上通用设备</w:t>
      </w:r>
      <w:r>
        <w:rPr>
          <w:rFonts w:hint="eastAsia" w:ascii="仿宋" w:hAnsi="仿宋" w:eastAsia="仿宋" w:cs="仿宋"/>
          <w:sz w:val="30"/>
          <w:szCs w:val="30"/>
          <w:lang w:val="en-US" w:eastAsia="zh-CN"/>
        </w:rPr>
        <w:t xml:space="preserve">  0   台</w:t>
      </w:r>
      <w:r>
        <w:rPr>
          <w:rFonts w:hint="eastAsia" w:ascii="仿宋" w:hAnsi="仿宋" w:eastAsia="仿宋" w:cs="仿宋"/>
          <w:sz w:val="30"/>
          <w:szCs w:val="30"/>
        </w:rPr>
        <w:t>(套)，单价100万元以上专用设备</w:t>
      </w:r>
      <w:r>
        <w:rPr>
          <w:rFonts w:hint="eastAsia" w:ascii="仿宋" w:hAnsi="仿宋" w:eastAsia="仿宋" w:cs="仿宋"/>
          <w:sz w:val="30"/>
          <w:szCs w:val="30"/>
          <w:lang w:val="en-US" w:eastAsia="zh-CN"/>
        </w:rPr>
        <w:t xml:space="preserve">0  </w:t>
      </w:r>
      <w:r>
        <w:rPr>
          <w:rFonts w:hint="eastAsia" w:ascii="仿宋" w:hAnsi="仿宋" w:eastAsia="仿宋" w:cs="仿宋"/>
          <w:sz w:val="30"/>
          <w:szCs w:val="30"/>
        </w:rPr>
        <w:t>台(套)。</w:t>
      </w:r>
    </w:p>
    <w:p>
      <w:pPr>
        <w:keepNext w:val="0"/>
        <w:keepLines w:val="0"/>
        <w:pageBreakBefore w:val="0"/>
        <w:kinsoku/>
        <w:wordWrap/>
        <w:overflowPunct/>
        <w:topLinePunct w:val="0"/>
        <w:autoSpaceDE/>
        <w:autoSpaceDN/>
        <w:bidi w:val="0"/>
        <w:adjustRightInd/>
        <w:snapToGrid/>
        <w:spacing w:line="360" w:lineRule="auto"/>
        <w:ind w:right="0" w:rightChars="0"/>
        <w:textAlignment w:val="auto"/>
        <w:outlineLvl w:val="9"/>
        <w:rPr>
          <w:rFonts w:hint="eastAsia" w:ascii="仿宋" w:hAnsi="仿宋" w:eastAsia="仿宋" w:cs="仿宋"/>
          <w:sz w:val="32"/>
          <w:szCs w:val="32"/>
        </w:rPr>
      </w:pPr>
    </w:p>
    <w:p>
      <w:pPr>
        <w:keepNext w:val="0"/>
        <w:keepLines w:val="0"/>
        <w:pageBreakBefore w:val="0"/>
        <w:kinsoku/>
        <w:wordWrap/>
        <w:overflowPunct/>
        <w:topLinePunct w:val="0"/>
        <w:autoSpaceDE/>
        <w:autoSpaceDN/>
        <w:bidi w:val="0"/>
        <w:adjustRightInd/>
        <w:snapToGrid/>
        <w:spacing w:line="360" w:lineRule="auto"/>
        <w:ind w:right="0" w:rightChars="0"/>
        <w:jc w:val="center"/>
        <w:textAlignment w:val="auto"/>
        <w:outlineLvl w:val="9"/>
        <w:rPr>
          <w:rFonts w:hint="eastAsia" w:ascii="仿宋" w:hAnsi="仿宋" w:eastAsia="仿宋" w:cs="仿宋"/>
          <w:b/>
          <w:bCs/>
          <w:sz w:val="32"/>
          <w:szCs w:val="32"/>
        </w:rPr>
      </w:pPr>
      <w:r>
        <w:rPr>
          <w:rFonts w:hint="eastAsia" w:ascii="仿宋" w:hAnsi="仿宋" w:eastAsia="仿宋" w:cs="仿宋"/>
          <w:b/>
          <w:bCs/>
          <w:sz w:val="32"/>
          <w:szCs w:val="32"/>
        </w:rPr>
        <w:t>第三部分 名词解释</w:t>
      </w:r>
    </w:p>
    <w:p>
      <w:pPr>
        <w:keepNext w:val="0"/>
        <w:keepLines w:val="0"/>
        <w:pageBreakBefore w:val="0"/>
        <w:kinsoku/>
        <w:wordWrap/>
        <w:overflowPunct/>
        <w:topLinePunct w:val="0"/>
        <w:autoSpaceDE/>
        <w:autoSpaceDN/>
        <w:bidi w:val="0"/>
        <w:adjustRightInd/>
        <w:snapToGrid/>
        <w:spacing w:line="360" w:lineRule="auto"/>
        <w:ind w:right="0" w:rightChars="0"/>
        <w:textAlignment w:val="auto"/>
        <w:outlineLvl w:val="9"/>
        <w:rPr>
          <w:rFonts w:hint="eastAsia" w:ascii="仿宋" w:hAnsi="仿宋" w:eastAsia="仿宋" w:cs="仿宋"/>
          <w:sz w:val="30"/>
          <w:szCs w:val="30"/>
        </w:rPr>
      </w:pPr>
    </w:p>
    <w:p>
      <w:pPr>
        <w:keepNext w:val="0"/>
        <w:keepLines w:val="0"/>
        <w:pageBreakBefore w:val="0"/>
        <w:kinsoku/>
        <w:wordWrap/>
        <w:overflowPunct/>
        <w:topLinePunct w:val="0"/>
        <w:autoSpaceDE/>
        <w:autoSpaceDN/>
        <w:bidi w:val="0"/>
        <w:adjustRightInd/>
        <w:snapToGrid/>
        <w:spacing w:line="360" w:lineRule="auto"/>
        <w:ind w:right="0" w:rightChars="0" w:firstLine="660"/>
        <w:textAlignment w:val="auto"/>
        <w:outlineLvl w:val="9"/>
        <w:rPr>
          <w:rFonts w:hint="eastAsia" w:ascii="仿宋" w:hAnsi="仿宋" w:eastAsia="仿宋" w:cs="仿宋"/>
          <w:sz w:val="32"/>
          <w:szCs w:val="32"/>
        </w:rPr>
      </w:pPr>
      <w:r>
        <w:rPr>
          <w:rFonts w:hint="eastAsia" w:ascii="仿宋" w:hAnsi="仿宋" w:eastAsia="仿宋" w:cs="仿宋"/>
          <w:sz w:val="30"/>
          <w:szCs w:val="30"/>
        </w:rPr>
        <w:t>根据《</w:t>
      </w:r>
      <w:r>
        <w:rPr>
          <w:rFonts w:hint="eastAsia" w:ascii="仿宋" w:hAnsi="仿宋" w:eastAsia="仿宋" w:cs="仿宋"/>
          <w:sz w:val="30"/>
          <w:szCs w:val="30"/>
          <w:lang w:eastAsia="zh-CN"/>
        </w:rPr>
        <w:t>2018年</w:t>
      </w:r>
      <w:r>
        <w:rPr>
          <w:rFonts w:hint="eastAsia" w:ascii="仿宋" w:hAnsi="仿宋" w:eastAsia="仿宋" w:cs="仿宋"/>
          <w:sz w:val="30"/>
          <w:szCs w:val="30"/>
        </w:rPr>
        <w:t>政府收支分类科目》对</w:t>
      </w:r>
      <w:r>
        <w:rPr>
          <w:rFonts w:hint="eastAsia" w:ascii="仿宋" w:hAnsi="仿宋" w:eastAsia="仿宋" w:cs="仿宋"/>
          <w:sz w:val="30"/>
          <w:szCs w:val="30"/>
          <w:lang w:eastAsia="zh-CN"/>
        </w:rPr>
        <w:t>2018年度</w:t>
      </w:r>
      <w:r>
        <w:rPr>
          <w:rFonts w:hint="eastAsia" w:ascii="仿宋" w:hAnsi="仿宋" w:eastAsia="仿宋" w:cs="仿宋"/>
          <w:sz w:val="30"/>
          <w:szCs w:val="30"/>
        </w:rPr>
        <w:t>部门决算</w:t>
      </w:r>
      <w:r>
        <w:rPr>
          <w:rFonts w:hint="eastAsia" w:ascii="仿宋" w:hAnsi="仿宋" w:eastAsia="仿宋" w:cs="仿宋"/>
          <w:sz w:val="30"/>
          <w:szCs w:val="30"/>
          <w:lang w:eastAsia="zh-CN"/>
        </w:rPr>
        <w:t>公开</w:t>
      </w:r>
      <w:r>
        <w:rPr>
          <w:rFonts w:hint="eastAsia" w:ascii="仿宋" w:hAnsi="仿宋" w:eastAsia="仿宋" w:cs="仿宋"/>
          <w:sz w:val="30"/>
          <w:szCs w:val="30"/>
        </w:rPr>
        <w:t xml:space="preserve">中相关名词解释如下： </w:t>
      </w:r>
      <w:r>
        <w:rPr>
          <w:rFonts w:hint="eastAsia" w:ascii="仿宋" w:hAnsi="仿宋" w:eastAsia="仿宋" w:cs="仿宋"/>
          <w:sz w:val="30"/>
          <w:szCs w:val="30"/>
        </w:rPr>
        <w:br w:type="textWrapping"/>
      </w:r>
      <w:r>
        <w:rPr>
          <w:rFonts w:hint="eastAsia" w:ascii="仿宋" w:hAnsi="仿宋" w:eastAsia="仿宋" w:cs="仿宋"/>
          <w:sz w:val="30"/>
          <w:szCs w:val="30"/>
        </w:rPr>
        <w:t>　　财政拨款收入：反映财政部门用公共预算收入安排的预</w:t>
      </w:r>
      <w:r>
        <w:rPr>
          <w:rFonts w:hint="eastAsia" w:ascii="仿宋" w:hAnsi="仿宋" w:eastAsia="仿宋" w:cs="仿宋"/>
          <w:sz w:val="32"/>
          <w:szCs w:val="32"/>
        </w:rPr>
        <w:t>算单位资金。</w:t>
      </w:r>
    </w:p>
    <w:p>
      <w:pPr>
        <w:keepNext w:val="0"/>
        <w:keepLines w:val="0"/>
        <w:pageBreakBefore w:val="0"/>
        <w:kinsoku/>
        <w:wordWrap/>
        <w:overflowPunct/>
        <w:topLinePunct w:val="0"/>
        <w:autoSpaceDE/>
        <w:autoSpaceDN/>
        <w:bidi w:val="0"/>
        <w:adjustRightInd/>
        <w:snapToGrid/>
        <w:spacing w:line="360" w:lineRule="auto"/>
        <w:ind w:right="0" w:rightChars="0" w:firstLine="660"/>
        <w:textAlignment w:val="auto"/>
        <w:outlineLvl w:val="9"/>
        <w:rPr>
          <w:rFonts w:hint="eastAsia" w:ascii="仿宋" w:hAnsi="仿宋" w:eastAsia="仿宋" w:cs="仿宋"/>
          <w:color w:val="111111"/>
          <w:kern w:val="0"/>
          <w:sz w:val="30"/>
          <w:szCs w:val="30"/>
        </w:rPr>
      </w:pPr>
      <w:r>
        <w:rPr>
          <w:rFonts w:hint="eastAsia" w:ascii="仿宋" w:hAnsi="仿宋" w:eastAsia="仿宋" w:cs="仿宋"/>
          <w:sz w:val="30"/>
          <w:szCs w:val="30"/>
        </w:rPr>
        <w:t>一般公共预算拨款</w:t>
      </w:r>
      <w:r>
        <w:rPr>
          <w:rFonts w:hint="eastAsia" w:ascii="仿宋" w:hAnsi="仿宋" w:eastAsia="仿宋" w:cs="仿宋"/>
          <w:bCs/>
          <w:color w:val="111111"/>
          <w:kern w:val="0"/>
          <w:sz w:val="30"/>
          <w:szCs w:val="30"/>
        </w:rPr>
        <w:t>：</w:t>
      </w:r>
      <w:r>
        <w:rPr>
          <w:rFonts w:hint="eastAsia" w:ascii="仿宋" w:hAnsi="仿宋" w:eastAsia="仿宋" w:cs="仿宋"/>
          <w:color w:val="111111"/>
          <w:kern w:val="0"/>
          <w:sz w:val="30"/>
          <w:szCs w:val="30"/>
        </w:rPr>
        <w:t>指单位本年度从区级财政部门取得的财政拨款。</w:t>
      </w:r>
    </w:p>
    <w:p>
      <w:pPr>
        <w:keepNext w:val="0"/>
        <w:keepLines w:val="0"/>
        <w:pageBreakBefore w:val="0"/>
        <w:widowControl/>
        <w:kinsoku/>
        <w:wordWrap/>
        <w:overflowPunct/>
        <w:topLinePunct w:val="0"/>
        <w:autoSpaceDE/>
        <w:autoSpaceDN/>
        <w:bidi w:val="0"/>
        <w:adjustRightInd/>
        <w:snapToGrid/>
        <w:spacing w:line="360" w:lineRule="auto"/>
        <w:ind w:right="0" w:rightChars="0" w:firstLine="600" w:firstLineChars="200"/>
        <w:jc w:val="left"/>
        <w:textAlignment w:val="auto"/>
        <w:outlineLvl w:val="9"/>
        <w:rPr>
          <w:rFonts w:hint="eastAsia" w:ascii="仿宋" w:hAnsi="仿宋" w:eastAsia="仿宋" w:cs="仿宋"/>
          <w:i/>
          <w:iCs/>
          <w:color w:val="111111"/>
          <w:kern w:val="0"/>
          <w:sz w:val="30"/>
          <w:szCs w:val="30"/>
        </w:rPr>
      </w:pPr>
      <w:r>
        <w:rPr>
          <w:rFonts w:hint="eastAsia" w:ascii="仿宋" w:hAnsi="仿宋" w:eastAsia="仿宋" w:cs="仿宋"/>
          <w:bCs/>
          <w:color w:val="111111"/>
          <w:kern w:val="0"/>
          <w:sz w:val="30"/>
          <w:szCs w:val="30"/>
        </w:rPr>
        <w:t>事业收入：</w:t>
      </w:r>
      <w:r>
        <w:rPr>
          <w:rFonts w:hint="eastAsia" w:ascii="仿宋" w:hAnsi="仿宋" w:eastAsia="仿宋" w:cs="仿宋"/>
          <w:color w:val="111111"/>
          <w:kern w:val="0"/>
          <w:sz w:val="30"/>
          <w:szCs w:val="30"/>
        </w:rPr>
        <w:t>指事业单位开展专业业务活动及其辅助活动取得的收入，事业单位收到的财政专户实际核拨的教育收费等资金在此反映。</w:t>
      </w:r>
    </w:p>
    <w:p>
      <w:pPr>
        <w:keepNext w:val="0"/>
        <w:keepLines w:val="0"/>
        <w:pageBreakBefore w:val="0"/>
        <w:widowControl/>
        <w:kinsoku/>
        <w:wordWrap/>
        <w:overflowPunct/>
        <w:topLinePunct w:val="0"/>
        <w:autoSpaceDE/>
        <w:autoSpaceDN/>
        <w:bidi w:val="0"/>
        <w:adjustRightInd/>
        <w:snapToGrid/>
        <w:spacing w:line="360" w:lineRule="auto"/>
        <w:ind w:right="0" w:rightChars="0" w:firstLine="645"/>
        <w:jc w:val="left"/>
        <w:textAlignment w:val="auto"/>
        <w:outlineLvl w:val="9"/>
        <w:rPr>
          <w:rFonts w:hint="eastAsia" w:ascii="仿宋" w:hAnsi="仿宋" w:eastAsia="仿宋" w:cs="仿宋"/>
          <w:color w:val="111111"/>
          <w:kern w:val="0"/>
          <w:sz w:val="30"/>
          <w:szCs w:val="30"/>
        </w:rPr>
      </w:pPr>
      <w:r>
        <w:rPr>
          <w:rFonts w:hint="eastAsia" w:ascii="仿宋" w:hAnsi="仿宋" w:eastAsia="仿宋" w:cs="仿宋"/>
          <w:bCs/>
          <w:color w:val="111111"/>
          <w:kern w:val="0"/>
          <w:sz w:val="30"/>
          <w:szCs w:val="30"/>
        </w:rPr>
        <w:t>其他收入：</w:t>
      </w:r>
      <w:r>
        <w:rPr>
          <w:rFonts w:hint="eastAsia" w:ascii="仿宋" w:hAnsi="仿宋" w:eastAsia="仿宋" w:cs="仿宋"/>
          <w:color w:val="111111"/>
          <w:kern w:val="0"/>
          <w:sz w:val="30"/>
          <w:szCs w:val="30"/>
        </w:rPr>
        <w:t>指单位取得的除上述“财政拨款收入”、“事业收入”、“经营收入”等以外的各项收入。</w:t>
      </w:r>
    </w:p>
    <w:p>
      <w:pPr>
        <w:keepNext w:val="0"/>
        <w:keepLines w:val="0"/>
        <w:pageBreakBefore w:val="0"/>
        <w:widowControl/>
        <w:kinsoku/>
        <w:wordWrap/>
        <w:overflowPunct/>
        <w:topLinePunct w:val="0"/>
        <w:autoSpaceDE/>
        <w:autoSpaceDN/>
        <w:bidi w:val="0"/>
        <w:adjustRightInd/>
        <w:snapToGrid/>
        <w:spacing w:line="360" w:lineRule="auto"/>
        <w:ind w:right="0" w:rightChars="0"/>
        <w:jc w:val="left"/>
        <w:textAlignment w:val="auto"/>
        <w:outlineLvl w:val="9"/>
        <w:rPr>
          <w:rFonts w:hint="eastAsia" w:ascii="仿宋" w:hAnsi="仿宋" w:eastAsia="仿宋" w:cs="仿宋"/>
          <w:color w:val="111111"/>
          <w:kern w:val="0"/>
          <w:sz w:val="30"/>
          <w:szCs w:val="30"/>
        </w:rPr>
      </w:pPr>
      <w:r>
        <w:rPr>
          <w:rFonts w:hint="eastAsia" w:ascii="仿宋" w:hAnsi="仿宋" w:eastAsia="仿宋" w:cs="仿宋"/>
          <w:color w:val="111111"/>
          <w:kern w:val="0"/>
          <w:sz w:val="30"/>
          <w:szCs w:val="30"/>
        </w:rPr>
        <w:t>　　</w:t>
      </w:r>
      <w:r>
        <w:rPr>
          <w:rFonts w:hint="eastAsia" w:ascii="仿宋" w:hAnsi="仿宋" w:eastAsia="仿宋" w:cs="仿宋"/>
          <w:bCs/>
          <w:color w:val="111111"/>
          <w:kern w:val="0"/>
          <w:sz w:val="30"/>
          <w:szCs w:val="30"/>
        </w:rPr>
        <w:t>用事业基金弥补收支差额：</w:t>
      </w:r>
      <w:r>
        <w:rPr>
          <w:rFonts w:hint="eastAsia" w:ascii="仿宋" w:hAnsi="仿宋" w:eastAsia="仿宋" w:cs="仿宋"/>
          <w:color w:val="111111"/>
          <w:kern w:val="0"/>
          <w:sz w:val="30"/>
          <w:szCs w:val="30"/>
        </w:rPr>
        <w:t>指事业单位用事业基金弥补当年收支差额的数额。 </w:t>
      </w:r>
    </w:p>
    <w:p>
      <w:pPr>
        <w:keepNext w:val="0"/>
        <w:keepLines w:val="0"/>
        <w:pageBreakBefore w:val="0"/>
        <w:widowControl/>
        <w:kinsoku/>
        <w:wordWrap/>
        <w:overflowPunct/>
        <w:topLinePunct w:val="0"/>
        <w:autoSpaceDE/>
        <w:autoSpaceDN/>
        <w:bidi w:val="0"/>
        <w:adjustRightInd/>
        <w:snapToGrid/>
        <w:spacing w:line="360" w:lineRule="auto"/>
        <w:ind w:right="0" w:rightChars="0"/>
        <w:jc w:val="left"/>
        <w:textAlignment w:val="auto"/>
        <w:outlineLvl w:val="9"/>
        <w:rPr>
          <w:rFonts w:hint="eastAsia" w:ascii="仿宋" w:hAnsi="仿宋" w:eastAsia="仿宋" w:cs="仿宋"/>
          <w:color w:val="111111"/>
          <w:kern w:val="0"/>
          <w:sz w:val="30"/>
          <w:szCs w:val="30"/>
        </w:rPr>
      </w:pPr>
      <w:r>
        <w:rPr>
          <w:rFonts w:hint="eastAsia" w:ascii="仿宋" w:hAnsi="仿宋" w:eastAsia="仿宋" w:cs="仿宋"/>
          <w:color w:val="111111"/>
          <w:kern w:val="0"/>
          <w:sz w:val="30"/>
          <w:szCs w:val="30"/>
        </w:rPr>
        <w:t>　　</w:t>
      </w:r>
      <w:r>
        <w:rPr>
          <w:rFonts w:hint="eastAsia" w:ascii="仿宋" w:hAnsi="仿宋" w:eastAsia="仿宋" w:cs="仿宋"/>
          <w:bCs/>
          <w:color w:val="111111"/>
          <w:kern w:val="0"/>
          <w:sz w:val="30"/>
          <w:szCs w:val="30"/>
        </w:rPr>
        <w:t>年初结转和结余：</w:t>
      </w:r>
      <w:r>
        <w:rPr>
          <w:rFonts w:hint="eastAsia" w:ascii="仿宋" w:hAnsi="仿宋" w:eastAsia="仿宋" w:cs="仿宋"/>
          <w:color w:val="111111"/>
          <w:kern w:val="0"/>
          <w:sz w:val="30"/>
          <w:szCs w:val="30"/>
        </w:rPr>
        <w:t>指单位上年结转本年使用的基本支出结转、项目支出结转和结余和经营结余。 </w:t>
      </w:r>
    </w:p>
    <w:p>
      <w:pPr>
        <w:keepNext w:val="0"/>
        <w:keepLines w:val="0"/>
        <w:pageBreakBefore w:val="0"/>
        <w:widowControl/>
        <w:kinsoku/>
        <w:wordWrap/>
        <w:overflowPunct/>
        <w:topLinePunct w:val="0"/>
        <w:autoSpaceDE/>
        <w:autoSpaceDN/>
        <w:bidi w:val="0"/>
        <w:adjustRightInd/>
        <w:snapToGrid/>
        <w:spacing w:line="360" w:lineRule="auto"/>
        <w:ind w:right="0" w:rightChars="0" w:firstLine="600" w:firstLineChars="200"/>
        <w:jc w:val="left"/>
        <w:textAlignment w:val="auto"/>
        <w:outlineLvl w:val="9"/>
        <w:rPr>
          <w:rFonts w:hint="eastAsia" w:ascii="仿宋" w:hAnsi="仿宋" w:eastAsia="仿宋" w:cs="仿宋"/>
          <w:bCs/>
          <w:color w:val="111111"/>
          <w:kern w:val="0"/>
          <w:sz w:val="30"/>
          <w:szCs w:val="30"/>
        </w:rPr>
      </w:pPr>
      <w:r>
        <w:rPr>
          <w:rFonts w:hint="eastAsia" w:ascii="仿宋" w:hAnsi="仿宋" w:eastAsia="仿宋" w:cs="仿宋"/>
          <w:bCs/>
          <w:color w:val="111111"/>
          <w:kern w:val="0"/>
          <w:sz w:val="30"/>
          <w:szCs w:val="30"/>
        </w:rPr>
        <w:t>年末结转和结余资金：指本年度或以前年度预算安排、因客观条件发生变化无法按原计划实施，需要延迟到以后年度按有关规定继续使用的资金。</w:t>
      </w:r>
    </w:p>
    <w:p>
      <w:pPr>
        <w:keepNext w:val="0"/>
        <w:keepLines w:val="0"/>
        <w:pageBreakBefore w:val="0"/>
        <w:widowControl/>
        <w:kinsoku/>
        <w:wordWrap/>
        <w:overflowPunct/>
        <w:topLinePunct w:val="0"/>
        <w:autoSpaceDE/>
        <w:autoSpaceDN/>
        <w:bidi w:val="0"/>
        <w:adjustRightInd/>
        <w:snapToGrid/>
        <w:spacing w:line="360" w:lineRule="auto"/>
        <w:ind w:right="0" w:rightChars="0" w:firstLine="600" w:firstLineChars="200"/>
        <w:jc w:val="left"/>
        <w:textAlignment w:val="auto"/>
        <w:outlineLvl w:val="9"/>
        <w:rPr>
          <w:rFonts w:hint="eastAsia" w:ascii="仿宋" w:hAnsi="仿宋" w:eastAsia="仿宋" w:cs="仿宋"/>
          <w:bCs/>
          <w:color w:val="111111"/>
          <w:kern w:val="0"/>
          <w:sz w:val="30"/>
          <w:szCs w:val="30"/>
        </w:rPr>
      </w:pPr>
      <w:r>
        <w:rPr>
          <w:rFonts w:hint="eastAsia" w:ascii="仿宋" w:hAnsi="仿宋" w:eastAsia="仿宋" w:cs="仿宋"/>
          <w:bCs/>
          <w:color w:val="111111"/>
          <w:kern w:val="0"/>
          <w:sz w:val="30"/>
          <w:szCs w:val="30"/>
        </w:rPr>
        <w:t>一般公共财政预算收入：指政府为履行职能，按国家法律、法规规定收取的纳入预算内管理的各项税收（地方留成部分）及非税收入总和（不包含基金收入）。</w:t>
      </w:r>
      <w:r>
        <w:rPr>
          <w:rFonts w:hint="eastAsia" w:ascii="仿宋" w:hAnsi="仿宋" w:eastAsia="仿宋" w:cs="仿宋"/>
          <w:bCs/>
          <w:color w:val="111111"/>
          <w:kern w:val="0"/>
          <w:sz w:val="30"/>
          <w:szCs w:val="30"/>
        </w:rPr>
        <w:br w:type="textWrapping"/>
      </w:r>
      <w:r>
        <w:rPr>
          <w:rFonts w:hint="eastAsia" w:ascii="仿宋" w:hAnsi="仿宋" w:eastAsia="仿宋" w:cs="仿宋"/>
          <w:bCs/>
          <w:color w:val="111111"/>
          <w:kern w:val="0"/>
          <w:sz w:val="30"/>
          <w:szCs w:val="30"/>
        </w:rPr>
        <w:t xml:space="preserve">   一般公共财政预算支出：反映公共财政预算收入安排的支出。</w:t>
      </w:r>
      <w:r>
        <w:rPr>
          <w:rFonts w:hint="eastAsia" w:ascii="仿宋" w:hAnsi="仿宋" w:eastAsia="仿宋" w:cs="仿宋"/>
          <w:bCs/>
          <w:color w:val="111111"/>
          <w:kern w:val="0"/>
          <w:sz w:val="30"/>
          <w:szCs w:val="30"/>
        </w:rPr>
        <w:br w:type="textWrapping"/>
      </w:r>
      <w:r>
        <w:rPr>
          <w:rFonts w:hint="eastAsia" w:ascii="仿宋" w:hAnsi="仿宋" w:eastAsia="仿宋" w:cs="仿宋"/>
          <w:bCs/>
          <w:color w:val="111111"/>
          <w:kern w:val="0"/>
          <w:sz w:val="30"/>
          <w:szCs w:val="30"/>
        </w:rPr>
        <w:t xml:space="preserve">    公共财政预算支出按照功能分类（按政府活动的社会职能和政策目标划分），包括：一般公共服务、外交、公共安全、国防、农业、环境保护、教育、科技、文化、卫生、体育、社会保障及就业支出和其他支出等。</w:t>
      </w:r>
      <w:r>
        <w:rPr>
          <w:rFonts w:hint="eastAsia" w:ascii="仿宋" w:hAnsi="仿宋" w:eastAsia="仿宋" w:cs="仿宋"/>
          <w:bCs/>
          <w:color w:val="111111"/>
          <w:kern w:val="0"/>
          <w:sz w:val="30"/>
          <w:szCs w:val="30"/>
        </w:rPr>
        <w:br w:type="textWrapping"/>
      </w:r>
      <w:r>
        <w:rPr>
          <w:rFonts w:hint="eastAsia" w:ascii="仿宋" w:hAnsi="仿宋" w:eastAsia="仿宋" w:cs="仿宋"/>
          <w:bCs/>
          <w:color w:val="111111"/>
          <w:kern w:val="0"/>
          <w:sz w:val="30"/>
          <w:szCs w:val="30"/>
        </w:rPr>
        <w:t>　　公共财政预算支出按照经济性质分类（按支出的经济性质和具体用途划分），包括：工资福利支出、商品和服务支出、资本性支出和其他支出等。具体科目及名词解释如下：</w:t>
      </w:r>
      <w:r>
        <w:rPr>
          <w:rFonts w:hint="eastAsia" w:ascii="仿宋" w:hAnsi="仿宋" w:eastAsia="仿宋" w:cs="仿宋"/>
          <w:bCs/>
          <w:color w:val="111111"/>
          <w:kern w:val="0"/>
          <w:sz w:val="30"/>
          <w:szCs w:val="30"/>
        </w:rPr>
        <w:br w:type="textWrapping"/>
      </w:r>
      <w:r>
        <w:rPr>
          <w:rFonts w:hint="eastAsia" w:ascii="仿宋" w:hAnsi="仿宋" w:eastAsia="仿宋" w:cs="仿宋"/>
          <w:bCs/>
          <w:color w:val="111111"/>
          <w:kern w:val="0"/>
          <w:sz w:val="30"/>
          <w:szCs w:val="30"/>
        </w:rPr>
        <w:t>　　工资福利支出：反映单位开支的在职职工和编制外长期聘用人员的各类劳动报酬，以及为上述人员缴纳的各项社会保险费等。</w:t>
      </w:r>
      <w:r>
        <w:rPr>
          <w:rFonts w:hint="eastAsia" w:ascii="仿宋" w:hAnsi="仿宋" w:eastAsia="仿宋" w:cs="仿宋"/>
          <w:bCs/>
          <w:color w:val="111111"/>
          <w:kern w:val="0"/>
          <w:sz w:val="30"/>
          <w:szCs w:val="30"/>
        </w:rPr>
        <w:br w:type="textWrapping"/>
      </w:r>
      <w:r>
        <w:rPr>
          <w:rFonts w:hint="eastAsia" w:ascii="仿宋" w:hAnsi="仿宋" w:eastAsia="仿宋" w:cs="仿宋"/>
          <w:bCs/>
          <w:color w:val="111111"/>
          <w:kern w:val="0"/>
          <w:sz w:val="30"/>
          <w:szCs w:val="30"/>
        </w:rPr>
        <w:t>　　商品和服务支出：反映单位购买商品和服务的支出（不包括用于购置固定资产的支出、战略性和应急储备支出，但军事方面的耐用消费品和设备的购置费、军事性建设费及军事建筑物的购置费等在本科目中反映）。</w:t>
      </w:r>
      <w:r>
        <w:rPr>
          <w:rFonts w:hint="eastAsia" w:ascii="仿宋" w:hAnsi="仿宋" w:eastAsia="仿宋" w:cs="仿宋"/>
          <w:bCs/>
          <w:color w:val="111111"/>
          <w:kern w:val="0"/>
          <w:sz w:val="30"/>
          <w:szCs w:val="30"/>
        </w:rPr>
        <w:br w:type="textWrapping"/>
      </w:r>
      <w:r>
        <w:rPr>
          <w:rFonts w:hint="eastAsia" w:ascii="仿宋" w:hAnsi="仿宋" w:eastAsia="仿宋" w:cs="仿宋"/>
          <w:bCs/>
          <w:color w:val="111111"/>
          <w:kern w:val="0"/>
          <w:sz w:val="30"/>
          <w:szCs w:val="30"/>
        </w:rPr>
        <w:t>　　对个人和家庭的补助：反映政府用于对个人和家庭的补助支出。</w:t>
      </w:r>
      <w:r>
        <w:rPr>
          <w:rFonts w:hint="eastAsia" w:ascii="仿宋" w:hAnsi="仿宋" w:eastAsia="仿宋" w:cs="仿宋"/>
          <w:bCs/>
          <w:color w:val="111111"/>
          <w:kern w:val="0"/>
          <w:sz w:val="30"/>
          <w:szCs w:val="30"/>
        </w:rPr>
        <w:br w:type="textWrapping"/>
      </w:r>
      <w:r>
        <w:rPr>
          <w:rFonts w:hint="eastAsia" w:ascii="仿宋" w:hAnsi="仿宋" w:eastAsia="仿宋" w:cs="仿宋"/>
          <w:bCs/>
          <w:color w:val="111111"/>
          <w:kern w:val="0"/>
          <w:sz w:val="30"/>
          <w:szCs w:val="30"/>
        </w:rPr>
        <w:t>　　政府性基金预算：对依照法律、行政法规的规定，在一定期限内向特定对象征收、收取或者其他方式筹集的资金，专项用于特定公共事业发展的收支预算。</w:t>
      </w:r>
    </w:p>
    <w:p>
      <w:pPr>
        <w:keepNext w:val="0"/>
        <w:keepLines w:val="0"/>
        <w:pageBreakBefore w:val="0"/>
        <w:widowControl/>
        <w:kinsoku/>
        <w:wordWrap/>
        <w:overflowPunct/>
        <w:topLinePunct w:val="0"/>
        <w:autoSpaceDE/>
        <w:autoSpaceDN/>
        <w:bidi w:val="0"/>
        <w:adjustRightInd/>
        <w:snapToGrid/>
        <w:spacing w:line="360" w:lineRule="auto"/>
        <w:ind w:right="0" w:rightChars="0" w:firstLine="600" w:firstLineChars="200"/>
        <w:jc w:val="left"/>
        <w:textAlignment w:val="auto"/>
        <w:outlineLvl w:val="9"/>
        <w:rPr>
          <w:rFonts w:hint="eastAsia" w:ascii="仿宋" w:hAnsi="仿宋" w:eastAsia="仿宋" w:cs="仿宋"/>
          <w:bCs/>
          <w:color w:val="111111"/>
          <w:kern w:val="0"/>
          <w:sz w:val="30"/>
          <w:szCs w:val="30"/>
        </w:rPr>
      </w:pPr>
      <w:r>
        <w:rPr>
          <w:rFonts w:hint="eastAsia" w:ascii="仿宋" w:hAnsi="仿宋" w:eastAsia="仿宋" w:cs="仿宋"/>
          <w:bCs/>
          <w:color w:val="111111"/>
          <w:kern w:val="0"/>
          <w:sz w:val="30"/>
          <w:szCs w:val="30"/>
        </w:rPr>
        <w:t>政府性基金收入：指各级政府及其所属部门根据法律、行政法规和国务院有关文件规定，为支持某项特定公共事业发展，向公民、法人和其他组织无偿征收的具有专项用途的财政资金。基金收入纳入预算内管理，专款专用，余额结转下年继续使用。</w:t>
      </w:r>
      <w:r>
        <w:rPr>
          <w:rFonts w:hint="eastAsia" w:ascii="仿宋" w:hAnsi="仿宋" w:eastAsia="仿宋" w:cs="仿宋"/>
          <w:bCs/>
          <w:color w:val="111111"/>
          <w:kern w:val="0"/>
          <w:sz w:val="30"/>
          <w:szCs w:val="30"/>
        </w:rPr>
        <w:br w:type="textWrapping"/>
      </w:r>
      <w:r>
        <w:rPr>
          <w:rFonts w:hint="eastAsia" w:ascii="仿宋" w:hAnsi="仿宋" w:eastAsia="仿宋" w:cs="仿宋"/>
          <w:bCs/>
          <w:color w:val="111111"/>
          <w:kern w:val="0"/>
          <w:sz w:val="30"/>
          <w:szCs w:val="30"/>
        </w:rPr>
        <w:t>　　政府性基金支出：反映政府基金收入按排的支出。</w:t>
      </w:r>
      <w:r>
        <w:rPr>
          <w:rFonts w:hint="eastAsia" w:ascii="仿宋" w:hAnsi="仿宋" w:eastAsia="仿宋" w:cs="仿宋"/>
          <w:bCs/>
          <w:color w:val="111111"/>
          <w:kern w:val="0"/>
          <w:sz w:val="30"/>
          <w:szCs w:val="30"/>
        </w:rPr>
        <w:br w:type="textWrapping"/>
      </w:r>
      <w:r>
        <w:rPr>
          <w:rFonts w:hint="eastAsia" w:ascii="仿宋" w:hAnsi="仿宋" w:eastAsia="仿宋" w:cs="仿宋"/>
          <w:bCs/>
          <w:color w:val="111111"/>
          <w:kern w:val="0"/>
          <w:sz w:val="30"/>
          <w:szCs w:val="30"/>
        </w:rPr>
        <w:t xml:space="preserve">   </w:t>
      </w:r>
      <w:r>
        <w:rPr>
          <w:rFonts w:hint="eastAsia" w:ascii="仿宋" w:hAnsi="仿宋" w:eastAsia="仿宋" w:cs="仿宋"/>
          <w:bCs/>
          <w:color w:val="111111"/>
          <w:kern w:val="0"/>
          <w:sz w:val="30"/>
          <w:szCs w:val="30"/>
          <w:lang w:val="en-US" w:eastAsia="zh-CN"/>
        </w:rPr>
        <w:t xml:space="preserve"> </w:t>
      </w:r>
      <w:r>
        <w:rPr>
          <w:rFonts w:hint="eastAsia" w:ascii="仿宋" w:hAnsi="仿宋" w:eastAsia="仿宋" w:cs="仿宋"/>
          <w:bCs/>
          <w:color w:val="111111"/>
          <w:kern w:val="0"/>
          <w:sz w:val="30"/>
          <w:szCs w:val="30"/>
        </w:rPr>
        <w:t>基本支出：指为保障机构正常运转、完成日常工作任务而发生的人员支出和公用支出。 </w:t>
      </w:r>
    </w:p>
    <w:p>
      <w:pPr>
        <w:keepNext w:val="0"/>
        <w:keepLines w:val="0"/>
        <w:pageBreakBefore w:val="0"/>
        <w:widowControl/>
        <w:kinsoku/>
        <w:wordWrap/>
        <w:overflowPunct/>
        <w:topLinePunct w:val="0"/>
        <w:autoSpaceDE/>
        <w:autoSpaceDN/>
        <w:bidi w:val="0"/>
        <w:adjustRightInd/>
        <w:snapToGrid/>
        <w:spacing w:line="360" w:lineRule="auto"/>
        <w:ind w:right="0" w:rightChars="0" w:firstLine="600" w:firstLineChars="200"/>
        <w:jc w:val="left"/>
        <w:textAlignment w:val="auto"/>
        <w:outlineLvl w:val="9"/>
        <w:rPr>
          <w:rFonts w:hint="eastAsia" w:ascii="仿宋" w:hAnsi="仿宋" w:eastAsia="仿宋" w:cs="仿宋"/>
          <w:bCs/>
          <w:color w:val="111111"/>
          <w:kern w:val="0"/>
          <w:sz w:val="30"/>
          <w:szCs w:val="30"/>
        </w:rPr>
      </w:pPr>
      <w:r>
        <w:rPr>
          <w:rFonts w:hint="eastAsia" w:ascii="仿宋" w:hAnsi="仿宋" w:eastAsia="仿宋" w:cs="仿宋"/>
          <w:bCs/>
          <w:color w:val="111111"/>
          <w:kern w:val="0"/>
          <w:sz w:val="30"/>
          <w:szCs w:val="30"/>
        </w:rPr>
        <w:t>项目支出：指在基本支出之外为完成特定的行政任务或事业发展目标所发生的支出。</w:t>
      </w:r>
    </w:p>
    <w:p>
      <w:pPr>
        <w:keepNext w:val="0"/>
        <w:keepLines w:val="0"/>
        <w:pageBreakBefore w:val="0"/>
        <w:widowControl/>
        <w:kinsoku/>
        <w:wordWrap/>
        <w:overflowPunct/>
        <w:topLinePunct w:val="0"/>
        <w:autoSpaceDE/>
        <w:autoSpaceDN/>
        <w:bidi w:val="0"/>
        <w:adjustRightInd/>
        <w:snapToGrid/>
        <w:spacing w:line="360" w:lineRule="auto"/>
        <w:ind w:right="0" w:rightChars="0" w:firstLine="600" w:firstLineChars="200"/>
        <w:jc w:val="left"/>
        <w:textAlignment w:val="auto"/>
        <w:outlineLvl w:val="9"/>
        <w:rPr>
          <w:rFonts w:hint="eastAsia" w:ascii="仿宋" w:hAnsi="仿宋" w:eastAsia="仿宋" w:cs="仿宋"/>
          <w:bCs/>
          <w:color w:val="111111"/>
          <w:kern w:val="0"/>
          <w:sz w:val="30"/>
          <w:szCs w:val="30"/>
        </w:rPr>
      </w:pPr>
      <w:r>
        <w:rPr>
          <w:rFonts w:hint="eastAsia" w:ascii="仿宋" w:hAnsi="仿宋" w:eastAsia="仿宋" w:cs="仿宋"/>
          <w:bCs/>
          <w:color w:val="111111"/>
          <w:kern w:val="0"/>
          <w:sz w:val="30"/>
          <w:szCs w:val="30"/>
        </w:rPr>
        <w:t>“三公”经费：指区级部门用一般公共预算财政拨款安排的因公出国（境）费、公务用车购置及运行费和公务接待费。其中，因公出国（境）费指单位公务出国（境）的住宿费、旅费、伙食补助费、杂费、培训费等支出；公务用车购置及运行费指单位公务用车购置费及租用费、燃料费、维修费、过路过桥费、保险费、安全奖励费用等支出；公务接待费指单位按规定开支的各类公务接待（含外宾接待）支出。 </w:t>
      </w:r>
    </w:p>
    <w:p>
      <w:pPr>
        <w:keepNext w:val="0"/>
        <w:keepLines w:val="0"/>
        <w:pageBreakBefore w:val="0"/>
        <w:widowControl/>
        <w:kinsoku/>
        <w:wordWrap/>
        <w:overflowPunct/>
        <w:topLinePunct w:val="0"/>
        <w:autoSpaceDE/>
        <w:autoSpaceDN/>
        <w:bidi w:val="0"/>
        <w:adjustRightInd/>
        <w:snapToGrid/>
        <w:spacing w:line="360" w:lineRule="auto"/>
        <w:ind w:right="0" w:rightChars="0" w:firstLine="600" w:firstLineChars="200"/>
        <w:jc w:val="left"/>
        <w:textAlignment w:val="auto"/>
        <w:outlineLvl w:val="9"/>
        <w:rPr>
          <w:rFonts w:hint="eastAsia" w:ascii="仿宋" w:hAnsi="仿宋" w:eastAsia="仿宋" w:cs="仿宋"/>
          <w:bCs/>
          <w:color w:val="111111"/>
          <w:kern w:val="0"/>
          <w:sz w:val="30"/>
          <w:szCs w:val="30"/>
        </w:rPr>
      </w:pPr>
      <w:r>
        <w:rPr>
          <w:rFonts w:hint="eastAsia" w:ascii="仿宋" w:hAnsi="仿宋" w:eastAsia="仿宋" w:cs="仿宋"/>
          <w:bCs/>
          <w:color w:val="111111"/>
          <w:kern w:val="0"/>
          <w:sz w:val="30"/>
          <w:szCs w:val="30"/>
        </w:rPr>
        <w:t>机关运行经费：指为保障行政单位（含参照公务员法管理的事业单位）运行用于购买货物和服务的各项资金，包括办公费、印刷费、差旅费、会议费、日常维修费、专用材料及办公用房水电费、物业管理费、公务用车运行维护费等。在财政部有明确规定前，“机关运行经费”暂指一般公共预算安排的基本支出中的“商品和服务支出”经费。 </w:t>
      </w:r>
      <w:r>
        <w:rPr>
          <w:rFonts w:hint="eastAsia" w:ascii="仿宋" w:hAnsi="仿宋" w:eastAsia="仿宋" w:cs="仿宋"/>
          <w:bCs/>
          <w:color w:val="111111"/>
          <w:kern w:val="0"/>
          <w:sz w:val="30"/>
          <w:szCs w:val="30"/>
        </w:rPr>
        <w:br w:type="textWrapping"/>
      </w:r>
      <w:r>
        <w:rPr>
          <w:rFonts w:hint="eastAsia" w:ascii="仿宋" w:hAnsi="仿宋" w:eastAsia="仿宋" w:cs="仿宋"/>
          <w:bCs/>
          <w:color w:val="111111"/>
          <w:kern w:val="0"/>
          <w:sz w:val="30"/>
          <w:szCs w:val="30"/>
          <w:lang w:val="en-US" w:eastAsia="zh-CN"/>
        </w:rPr>
        <w:t xml:space="preserve">     </w:t>
      </w:r>
      <w:r>
        <w:rPr>
          <w:rFonts w:hint="eastAsia" w:ascii="仿宋" w:hAnsi="仿宋" w:eastAsia="仿宋" w:cs="仿宋"/>
          <w:bCs/>
          <w:color w:val="111111"/>
          <w:kern w:val="0"/>
          <w:sz w:val="30"/>
          <w:szCs w:val="30"/>
        </w:rPr>
        <w:t>政府采购：指国家各级政府为从事日常的政务活动或为了满足公共服务的目的，利用国家</w:t>
      </w:r>
      <w:r>
        <w:rPr>
          <w:rFonts w:hint="eastAsia" w:ascii="仿宋" w:hAnsi="仿宋" w:eastAsia="仿宋" w:cs="仿宋"/>
          <w:bCs/>
          <w:color w:val="111111"/>
          <w:kern w:val="0"/>
          <w:sz w:val="30"/>
          <w:szCs w:val="30"/>
        </w:rPr>
        <w:fldChar w:fldCharType="begin"/>
      </w:r>
      <w:r>
        <w:rPr>
          <w:rFonts w:hint="eastAsia" w:ascii="仿宋" w:hAnsi="仿宋" w:eastAsia="仿宋" w:cs="仿宋"/>
          <w:bCs/>
          <w:color w:val="111111"/>
          <w:kern w:val="0"/>
          <w:sz w:val="30"/>
          <w:szCs w:val="30"/>
        </w:rPr>
        <w:instrText xml:space="preserve"> HYPERLINK "http://baike.so.com/doc/5716834-5929560.html" \t "_blank" </w:instrText>
      </w:r>
      <w:r>
        <w:rPr>
          <w:rFonts w:hint="eastAsia" w:ascii="仿宋" w:hAnsi="仿宋" w:eastAsia="仿宋" w:cs="仿宋"/>
          <w:bCs/>
          <w:color w:val="111111"/>
          <w:kern w:val="0"/>
          <w:sz w:val="30"/>
          <w:szCs w:val="30"/>
        </w:rPr>
        <w:fldChar w:fldCharType="separate"/>
      </w:r>
      <w:r>
        <w:rPr>
          <w:rFonts w:hint="eastAsia" w:ascii="仿宋" w:hAnsi="仿宋" w:eastAsia="仿宋" w:cs="仿宋"/>
          <w:bCs/>
          <w:color w:val="111111"/>
          <w:kern w:val="0"/>
          <w:sz w:val="30"/>
          <w:szCs w:val="30"/>
        </w:rPr>
        <w:t>财政性资金</w:t>
      </w:r>
      <w:r>
        <w:rPr>
          <w:rFonts w:hint="eastAsia" w:ascii="仿宋" w:hAnsi="仿宋" w:eastAsia="仿宋" w:cs="仿宋"/>
          <w:bCs/>
          <w:color w:val="111111"/>
          <w:kern w:val="0"/>
          <w:sz w:val="30"/>
          <w:szCs w:val="30"/>
        </w:rPr>
        <w:fldChar w:fldCharType="end"/>
      </w:r>
      <w:r>
        <w:rPr>
          <w:rFonts w:hint="eastAsia" w:ascii="仿宋" w:hAnsi="仿宋" w:eastAsia="仿宋" w:cs="仿宋"/>
          <w:bCs/>
          <w:color w:val="111111"/>
          <w:kern w:val="0"/>
          <w:sz w:val="30"/>
          <w:szCs w:val="30"/>
        </w:rPr>
        <w:t>和政府借款购买货物、工程和服务的行为。政府采购不仅是指具体的</w:t>
      </w:r>
      <w:r>
        <w:rPr>
          <w:rFonts w:hint="eastAsia" w:ascii="仿宋" w:hAnsi="仿宋" w:eastAsia="仿宋" w:cs="仿宋"/>
          <w:bCs/>
          <w:color w:val="111111"/>
          <w:kern w:val="0"/>
          <w:sz w:val="30"/>
          <w:szCs w:val="30"/>
        </w:rPr>
        <w:fldChar w:fldCharType="begin"/>
      </w:r>
      <w:r>
        <w:rPr>
          <w:rFonts w:hint="eastAsia" w:ascii="仿宋" w:hAnsi="仿宋" w:eastAsia="仿宋" w:cs="仿宋"/>
          <w:bCs/>
          <w:color w:val="111111"/>
          <w:kern w:val="0"/>
          <w:sz w:val="30"/>
          <w:szCs w:val="30"/>
        </w:rPr>
        <w:instrText xml:space="preserve"> HYPERLINK "http://baike.so.com/doc/4796448-5012566.html" \t "_blank" </w:instrText>
      </w:r>
      <w:r>
        <w:rPr>
          <w:rFonts w:hint="eastAsia" w:ascii="仿宋" w:hAnsi="仿宋" w:eastAsia="仿宋" w:cs="仿宋"/>
          <w:bCs/>
          <w:color w:val="111111"/>
          <w:kern w:val="0"/>
          <w:sz w:val="30"/>
          <w:szCs w:val="30"/>
        </w:rPr>
        <w:fldChar w:fldCharType="separate"/>
      </w:r>
      <w:r>
        <w:rPr>
          <w:rFonts w:hint="eastAsia" w:ascii="仿宋" w:hAnsi="仿宋" w:eastAsia="仿宋" w:cs="仿宋"/>
          <w:bCs/>
          <w:color w:val="111111"/>
          <w:kern w:val="0"/>
          <w:sz w:val="30"/>
          <w:szCs w:val="30"/>
        </w:rPr>
        <w:t>采购过程</w:t>
      </w:r>
      <w:r>
        <w:rPr>
          <w:rFonts w:hint="eastAsia" w:ascii="仿宋" w:hAnsi="仿宋" w:eastAsia="仿宋" w:cs="仿宋"/>
          <w:bCs/>
          <w:color w:val="111111"/>
          <w:kern w:val="0"/>
          <w:sz w:val="30"/>
          <w:szCs w:val="30"/>
        </w:rPr>
        <w:fldChar w:fldCharType="end"/>
      </w:r>
      <w:r>
        <w:rPr>
          <w:rFonts w:hint="eastAsia" w:ascii="仿宋" w:hAnsi="仿宋" w:eastAsia="仿宋" w:cs="仿宋"/>
          <w:bCs/>
          <w:color w:val="111111"/>
          <w:kern w:val="0"/>
          <w:sz w:val="30"/>
          <w:szCs w:val="30"/>
        </w:rPr>
        <w:t>，而且是采购政策、采购程序、采购过程及采购管理的总称，是一种对公共采购管理的制度。</w:t>
      </w:r>
      <w:r>
        <w:rPr>
          <w:rFonts w:hint="eastAsia" w:ascii="仿宋" w:hAnsi="仿宋" w:eastAsia="仿宋" w:cs="仿宋"/>
          <w:bCs/>
          <w:color w:val="111111"/>
          <w:kern w:val="0"/>
          <w:sz w:val="30"/>
          <w:szCs w:val="30"/>
        </w:rPr>
        <w:br w:type="textWrapping"/>
      </w:r>
      <w:r>
        <w:rPr>
          <w:rFonts w:hint="eastAsia" w:ascii="仿宋" w:hAnsi="仿宋" w:eastAsia="仿宋" w:cs="仿宋"/>
          <w:bCs/>
          <w:color w:val="111111"/>
          <w:kern w:val="0"/>
          <w:sz w:val="30"/>
          <w:szCs w:val="30"/>
        </w:rPr>
        <w:t xml:space="preserve">   </w:t>
      </w:r>
      <w:r>
        <w:rPr>
          <w:rFonts w:hint="eastAsia" w:ascii="仿宋" w:hAnsi="仿宋" w:eastAsia="仿宋" w:cs="仿宋"/>
          <w:bCs/>
          <w:color w:val="111111"/>
          <w:kern w:val="0"/>
          <w:sz w:val="30"/>
          <w:szCs w:val="30"/>
          <w:lang w:val="en-US" w:eastAsia="zh-CN"/>
        </w:rPr>
        <w:t xml:space="preserve"> </w:t>
      </w:r>
      <w:r>
        <w:rPr>
          <w:rFonts w:hint="eastAsia" w:ascii="仿宋" w:hAnsi="仿宋" w:eastAsia="仿宋" w:cs="仿宋"/>
          <w:bCs/>
          <w:color w:val="111111"/>
          <w:kern w:val="0"/>
          <w:sz w:val="30"/>
          <w:szCs w:val="30"/>
        </w:rPr>
        <w:t>国有资产：国有资产是法律上确定为国家所有并能为国家提供经济和</w:t>
      </w:r>
      <w:r>
        <w:rPr>
          <w:rFonts w:hint="eastAsia" w:ascii="仿宋" w:hAnsi="仿宋" w:eastAsia="仿宋" w:cs="仿宋"/>
          <w:bCs/>
          <w:color w:val="111111"/>
          <w:kern w:val="0"/>
          <w:sz w:val="30"/>
          <w:szCs w:val="30"/>
        </w:rPr>
        <w:fldChar w:fldCharType="begin"/>
      </w:r>
      <w:r>
        <w:rPr>
          <w:rFonts w:hint="eastAsia" w:ascii="仿宋" w:hAnsi="仿宋" w:eastAsia="仿宋" w:cs="仿宋"/>
          <w:bCs/>
          <w:color w:val="111111"/>
          <w:kern w:val="0"/>
          <w:sz w:val="30"/>
          <w:szCs w:val="30"/>
        </w:rPr>
        <w:instrText xml:space="preserve"> HYPERLINK "http://baike.so.com/doc/741806-785246.html" \t "_blank" </w:instrText>
      </w:r>
      <w:r>
        <w:rPr>
          <w:rFonts w:hint="eastAsia" w:ascii="仿宋" w:hAnsi="仿宋" w:eastAsia="仿宋" w:cs="仿宋"/>
          <w:bCs/>
          <w:color w:val="111111"/>
          <w:kern w:val="0"/>
          <w:sz w:val="30"/>
          <w:szCs w:val="30"/>
        </w:rPr>
        <w:fldChar w:fldCharType="separate"/>
      </w:r>
      <w:r>
        <w:rPr>
          <w:rFonts w:hint="eastAsia" w:ascii="仿宋" w:hAnsi="仿宋" w:eastAsia="仿宋" w:cs="仿宋"/>
          <w:bCs/>
          <w:color w:val="111111"/>
          <w:kern w:val="0"/>
          <w:sz w:val="30"/>
          <w:szCs w:val="30"/>
        </w:rPr>
        <w:t>社会效益</w:t>
      </w:r>
      <w:r>
        <w:rPr>
          <w:rFonts w:hint="eastAsia" w:ascii="仿宋" w:hAnsi="仿宋" w:eastAsia="仿宋" w:cs="仿宋"/>
          <w:bCs/>
          <w:color w:val="111111"/>
          <w:kern w:val="0"/>
          <w:sz w:val="30"/>
          <w:szCs w:val="30"/>
        </w:rPr>
        <w:fldChar w:fldCharType="end"/>
      </w:r>
      <w:r>
        <w:rPr>
          <w:rFonts w:hint="eastAsia" w:ascii="仿宋" w:hAnsi="仿宋" w:eastAsia="仿宋" w:cs="仿宋"/>
          <w:bCs/>
          <w:color w:val="111111"/>
          <w:kern w:val="0"/>
          <w:sz w:val="30"/>
          <w:szCs w:val="30"/>
        </w:rPr>
        <w:t>的各种</w:t>
      </w:r>
      <w:r>
        <w:rPr>
          <w:rFonts w:hint="eastAsia" w:ascii="仿宋" w:hAnsi="仿宋" w:eastAsia="仿宋" w:cs="仿宋"/>
          <w:bCs/>
          <w:color w:val="111111"/>
          <w:kern w:val="0"/>
          <w:sz w:val="30"/>
          <w:szCs w:val="30"/>
        </w:rPr>
        <w:fldChar w:fldCharType="begin"/>
      </w:r>
      <w:r>
        <w:rPr>
          <w:rFonts w:hint="eastAsia" w:ascii="仿宋" w:hAnsi="仿宋" w:eastAsia="仿宋" w:cs="仿宋"/>
          <w:bCs/>
          <w:color w:val="111111"/>
          <w:kern w:val="0"/>
          <w:sz w:val="30"/>
          <w:szCs w:val="30"/>
        </w:rPr>
        <w:instrText xml:space="preserve"> HYPERLINK "http://baike.so.com/doc/7798608-8072703.html" \t "_blank" </w:instrText>
      </w:r>
      <w:r>
        <w:rPr>
          <w:rFonts w:hint="eastAsia" w:ascii="仿宋" w:hAnsi="仿宋" w:eastAsia="仿宋" w:cs="仿宋"/>
          <w:bCs/>
          <w:color w:val="111111"/>
          <w:kern w:val="0"/>
          <w:sz w:val="30"/>
          <w:szCs w:val="30"/>
        </w:rPr>
        <w:fldChar w:fldCharType="separate"/>
      </w:r>
      <w:r>
        <w:rPr>
          <w:rFonts w:hint="eastAsia" w:ascii="仿宋" w:hAnsi="仿宋" w:eastAsia="仿宋" w:cs="仿宋"/>
          <w:bCs/>
          <w:color w:val="111111"/>
          <w:kern w:val="0"/>
          <w:sz w:val="30"/>
          <w:szCs w:val="30"/>
        </w:rPr>
        <w:t>经济资源</w:t>
      </w:r>
      <w:r>
        <w:rPr>
          <w:rFonts w:hint="eastAsia" w:ascii="仿宋" w:hAnsi="仿宋" w:eastAsia="仿宋" w:cs="仿宋"/>
          <w:bCs/>
          <w:color w:val="111111"/>
          <w:kern w:val="0"/>
          <w:sz w:val="30"/>
          <w:szCs w:val="30"/>
        </w:rPr>
        <w:fldChar w:fldCharType="end"/>
      </w:r>
      <w:r>
        <w:rPr>
          <w:rFonts w:hint="eastAsia" w:ascii="仿宋" w:hAnsi="仿宋" w:eastAsia="仿宋" w:cs="仿宋"/>
          <w:bCs/>
          <w:color w:val="111111"/>
          <w:kern w:val="0"/>
          <w:sz w:val="30"/>
          <w:szCs w:val="30"/>
        </w:rPr>
        <w:t>的总和。就是属于国家所有的一切</w:t>
      </w:r>
      <w:r>
        <w:rPr>
          <w:rFonts w:hint="eastAsia" w:ascii="仿宋" w:hAnsi="仿宋" w:eastAsia="仿宋" w:cs="仿宋"/>
          <w:bCs/>
          <w:color w:val="111111"/>
          <w:kern w:val="0"/>
          <w:sz w:val="30"/>
          <w:szCs w:val="30"/>
        </w:rPr>
        <w:fldChar w:fldCharType="begin"/>
      </w:r>
      <w:r>
        <w:rPr>
          <w:rFonts w:hint="eastAsia" w:ascii="仿宋" w:hAnsi="仿宋" w:eastAsia="仿宋" w:cs="仿宋"/>
          <w:bCs/>
          <w:color w:val="111111"/>
          <w:kern w:val="0"/>
          <w:sz w:val="30"/>
          <w:szCs w:val="30"/>
        </w:rPr>
        <w:instrText xml:space="preserve"> HYPERLINK "http://baike.so.com/doc/5368106-5603892.html" \t "_blank" </w:instrText>
      </w:r>
      <w:r>
        <w:rPr>
          <w:rFonts w:hint="eastAsia" w:ascii="仿宋" w:hAnsi="仿宋" w:eastAsia="仿宋" w:cs="仿宋"/>
          <w:bCs/>
          <w:color w:val="111111"/>
          <w:kern w:val="0"/>
          <w:sz w:val="30"/>
          <w:szCs w:val="30"/>
        </w:rPr>
        <w:fldChar w:fldCharType="separate"/>
      </w:r>
      <w:r>
        <w:rPr>
          <w:rFonts w:hint="eastAsia" w:ascii="仿宋" w:hAnsi="仿宋" w:eastAsia="仿宋" w:cs="仿宋"/>
          <w:bCs/>
          <w:color w:val="111111"/>
          <w:kern w:val="0"/>
          <w:sz w:val="30"/>
          <w:szCs w:val="30"/>
        </w:rPr>
        <w:t>财产</w:t>
      </w:r>
      <w:r>
        <w:rPr>
          <w:rFonts w:hint="eastAsia" w:ascii="仿宋" w:hAnsi="仿宋" w:eastAsia="仿宋" w:cs="仿宋"/>
          <w:bCs/>
          <w:color w:val="111111"/>
          <w:kern w:val="0"/>
          <w:sz w:val="30"/>
          <w:szCs w:val="30"/>
        </w:rPr>
        <w:fldChar w:fldCharType="end"/>
      </w:r>
      <w:r>
        <w:rPr>
          <w:rFonts w:hint="eastAsia" w:ascii="仿宋" w:hAnsi="仿宋" w:eastAsia="仿宋" w:cs="仿宋"/>
          <w:bCs/>
          <w:color w:val="111111"/>
          <w:kern w:val="0"/>
          <w:sz w:val="30"/>
          <w:szCs w:val="30"/>
        </w:rPr>
        <w:t>和财</w:t>
      </w:r>
      <w:r>
        <w:rPr>
          <w:rFonts w:hint="eastAsia" w:ascii="仿宋" w:hAnsi="仿宋" w:eastAsia="仿宋" w:cs="仿宋"/>
          <w:bCs/>
          <w:color w:val="111111"/>
          <w:kern w:val="0"/>
          <w:sz w:val="30"/>
          <w:szCs w:val="30"/>
        </w:rPr>
        <w:fldChar w:fldCharType="begin"/>
      </w:r>
      <w:r>
        <w:rPr>
          <w:rFonts w:hint="eastAsia" w:ascii="仿宋" w:hAnsi="仿宋" w:eastAsia="仿宋" w:cs="仿宋"/>
          <w:bCs/>
          <w:color w:val="111111"/>
          <w:kern w:val="0"/>
          <w:sz w:val="30"/>
          <w:szCs w:val="30"/>
        </w:rPr>
        <w:instrText xml:space="preserve"> HYPERLINK "http://baike.so.com/doc/5399886-5637441.html" \t "_blank" </w:instrText>
      </w:r>
      <w:r>
        <w:rPr>
          <w:rFonts w:hint="eastAsia" w:ascii="仿宋" w:hAnsi="仿宋" w:eastAsia="仿宋" w:cs="仿宋"/>
          <w:bCs/>
          <w:color w:val="111111"/>
          <w:kern w:val="0"/>
          <w:sz w:val="30"/>
          <w:szCs w:val="30"/>
        </w:rPr>
        <w:fldChar w:fldCharType="separate"/>
      </w:r>
      <w:r>
        <w:rPr>
          <w:rFonts w:hint="eastAsia" w:ascii="仿宋" w:hAnsi="仿宋" w:eastAsia="仿宋" w:cs="仿宋"/>
          <w:bCs/>
          <w:color w:val="111111"/>
          <w:kern w:val="0"/>
          <w:sz w:val="30"/>
          <w:szCs w:val="30"/>
        </w:rPr>
        <w:t>产权</w:t>
      </w:r>
      <w:r>
        <w:rPr>
          <w:rFonts w:hint="eastAsia" w:ascii="仿宋" w:hAnsi="仿宋" w:eastAsia="仿宋" w:cs="仿宋"/>
          <w:bCs/>
          <w:color w:val="111111"/>
          <w:kern w:val="0"/>
          <w:sz w:val="30"/>
          <w:szCs w:val="30"/>
        </w:rPr>
        <w:fldChar w:fldCharType="end"/>
      </w:r>
      <w:r>
        <w:rPr>
          <w:rFonts w:hint="eastAsia" w:ascii="仿宋" w:hAnsi="仿宋" w:eastAsia="仿宋" w:cs="仿宋"/>
          <w:bCs/>
          <w:color w:val="111111"/>
          <w:kern w:val="0"/>
          <w:sz w:val="30"/>
          <w:szCs w:val="30"/>
        </w:rPr>
        <w:t>利的总称。 行政事业资产是指由行政事业单位占有、使用的、在法律上确认为国家所有、能以货币计量的各种经济资源的总和，包括国家拨给行政事业单位的资产，行政事业单位按照国家政策规定运用国有资产组织收入形成的资产，以及接受捐赠和其他经法律确认为国家所有的资产。行政事业资产的表现形式为；流动资产、长期投资、固定资产、无形资产和其他资产。</w:t>
      </w:r>
    </w:p>
    <w:p>
      <w:pPr>
        <w:keepNext w:val="0"/>
        <w:keepLines w:val="0"/>
        <w:pageBreakBefore w:val="0"/>
        <w:widowControl/>
        <w:kinsoku/>
        <w:wordWrap/>
        <w:overflowPunct/>
        <w:topLinePunct w:val="0"/>
        <w:autoSpaceDE/>
        <w:autoSpaceDN/>
        <w:bidi w:val="0"/>
        <w:adjustRightInd/>
        <w:snapToGrid/>
        <w:spacing w:line="360" w:lineRule="auto"/>
        <w:ind w:right="0" w:rightChars="0" w:firstLine="600" w:firstLineChars="200"/>
        <w:jc w:val="left"/>
        <w:textAlignment w:val="auto"/>
        <w:outlineLvl w:val="9"/>
        <w:rPr>
          <w:rFonts w:hint="eastAsia" w:ascii="仿宋" w:hAnsi="仿宋" w:eastAsia="仿宋" w:cs="仿宋"/>
          <w:bCs/>
          <w:color w:val="111111"/>
          <w:kern w:val="0"/>
          <w:sz w:val="30"/>
          <w:szCs w:val="30"/>
          <w:lang w:val="en-US" w:eastAsia="zh-CN"/>
        </w:rPr>
      </w:pPr>
      <w:r>
        <w:rPr>
          <w:rFonts w:hint="eastAsia" w:ascii="仿宋" w:hAnsi="仿宋" w:eastAsia="仿宋" w:cs="仿宋"/>
          <w:bCs/>
          <w:color w:val="111111"/>
          <w:kern w:val="0"/>
          <w:sz w:val="30"/>
          <w:szCs w:val="30"/>
          <w:lang w:val="en-US" w:eastAsia="zh-CN"/>
        </w:rPr>
        <w:t>预算绩效：是指政府或相关部门按照财政效率的原则，通过绩效指标以及目标管理对部门内部或者单位的财政支出做出客观、公正、公平的评价和决策。2005年5月财政部出台了《中央部门预算支出绩效评价管理办法（试行）》（财预[2005]86号）中将部门预算绩效评价定义为：运用一定的考核方法、量化指标及评价标准，对中央部门为实现其职能所确定绩效目标的实现程度，以及为实现这一目标安排预算的执行结果所进行的综合性考核与评价。　</w:t>
      </w:r>
    </w:p>
    <w:p>
      <w:pPr>
        <w:keepNext w:val="0"/>
        <w:keepLines w:val="0"/>
        <w:pageBreakBefore w:val="0"/>
        <w:widowControl/>
        <w:kinsoku/>
        <w:wordWrap/>
        <w:overflowPunct/>
        <w:topLinePunct w:val="0"/>
        <w:autoSpaceDE/>
        <w:autoSpaceDN/>
        <w:bidi w:val="0"/>
        <w:adjustRightInd/>
        <w:snapToGrid/>
        <w:spacing w:line="360" w:lineRule="auto"/>
        <w:ind w:right="0" w:rightChars="0" w:firstLine="600" w:firstLineChars="200"/>
        <w:jc w:val="left"/>
        <w:textAlignment w:val="auto"/>
        <w:outlineLvl w:val="9"/>
        <w:rPr>
          <w:rFonts w:hint="eastAsia" w:ascii="仿宋" w:hAnsi="仿宋" w:eastAsia="仿宋" w:cs="仿宋"/>
          <w:bCs/>
          <w:color w:val="111111"/>
          <w:kern w:val="0"/>
          <w:sz w:val="30"/>
          <w:szCs w:val="30"/>
          <w:lang w:val="en-US" w:eastAsia="zh-CN"/>
        </w:rPr>
      </w:pPr>
    </w:p>
    <w:p>
      <w:pPr>
        <w:keepNext w:val="0"/>
        <w:keepLines w:val="0"/>
        <w:pageBreakBefore w:val="0"/>
        <w:widowControl/>
        <w:kinsoku/>
        <w:wordWrap/>
        <w:overflowPunct/>
        <w:topLinePunct w:val="0"/>
        <w:autoSpaceDE/>
        <w:autoSpaceDN/>
        <w:bidi w:val="0"/>
        <w:adjustRightInd/>
        <w:snapToGrid/>
        <w:spacing w:line="360" w:lineRule="auto"/>
        <w:ind w:right="0" w:rightChars="0" w:firstLine="600" w:firstLineChars="200"/>
        <w:jc w:val="left"/>
        <w:textAlignment w:val="auto"/>
        <w:outlineLvl w:val="9"/>
        <w:rPr>
          <w:rFonts w:hint="eastAsia" w:ascii="仿宋" w:hAnsi="仿宋" w:eastAsia="仿宋" w:cs="仿宋"/>
          <w:bCs/>
          <w:color w:val="111111"/>
          <w:kern w:val="0"/>
          <w:sz w:val="30"/>
          <w:szCs w:val="30"/>
          <w:lang w:val="en-US" w:eastAsia="zh-CN"/>
        </w:rPr>
      </w:pPr>
      <w:r>
        <w:rPr>
          <w:rFonts w:hint="eastAsia" w:ascii="仿宋" w:hAnsi="仿宋" w:eastAsia="仿宋" w:cs="仿宋"/>
          <w:bCs/>
          <w:color w:val="111111"/>
          <w:kern w:val="0"/>
          <w:sz w:val="30"/>
          <w:szCs w:val="30"/>
          <w:lang w:val="en-US" w:eastAsia="zh-CN"/>
        </w:rPr>
        <w:t>附件：2018年度部门决算公开表格</w:t>
      </w:r>
    </w:p>
    <w:p>
      <w:pPr>
        <w:keepNext w:val="0"/>
        <w:keepLines w:val="0"/>
        <w:pageBreakBefore w:val="0"/>
        <w:widowControl/>
        <w:kinsoku/>
        <w:wordWrap/>
        <w:overflowPunct/>
        <w:topLinePunct w:val="0"/>
        <w:autoSpaceDE/>
        <w:autoSpaceDN/>
        <w:bidi w:val="0"/>
        <w:adjustRightInd/>
        <w:snapToGrid/>
        <w:spacing w:line="360" w:lineRule="auto"/>
        <w:ind w:right="0" w:rightChars="0" w:firstLine="600" w:firstLineChars="200"/>
        <w:jc w:val="left"/>
        <w:textAlignment w:val="auto"/>
        <w:outlineLvl w:val="9"/>
        <w:rPr>
          <w:rFonts w:hint="eastAsia" w:ascii="仿宋" w:hAnsi="仿宋" w:eastAsia="仿宋" w:cs="仿宋"/>
          <w:bCs/>
          <w:color w:val="111111"/>
          <w:kern w:val="0"/>
          <w:sz w:val="30"/>
          <w:szCs w:val="30"/>
          <w:lang w:val="en-US" w:eastAsia="zh-CN"/>
        </w:rPr>
      </w:pPr>
      <w:r>
        <w:rPr>
          <w:rFonts w:hint="eastAsia" w:ascii="仿宋" w:hAnsi="仿宋" w:eastAsia="仿宋" w:cs="仿宋"/>
          <w:bCs/>
          <w:color w:val="111111"/>
          <w:kern w:val="0"/>
          <w:sz w:val="30"/>
          <w:szCs w:val="30"/>
          <w:lang w:val="en-US" w:eastAsia="zh-CN"/>
        </w:rPr>
        <w:t>收入支出决算总表</w:t>
      </w:r>
    </w:p>
    <w:p>
      <w:pPr>
        <w:keepNext w:val="0"/>
        <w:keepLines w:val="0"/>
        <w:pageBreakBefore w:val="0"/>
        <w:widowControl/>
        <w:kinsoku/>
        <w:wordWrap/>
        <w:overflowPunct/>
        <w:topLinePunct w:val="0"/>
        <w:autoSpaceDE/>
        <w:autoSpaceDN/>
        <w:bidi w:val="0"/>
        <w:adjustRightInd/>
        <w:snapToGrid/>
        <w:spacing w:line="360" w:lineRule="auto"/>
        <w:ind w:right="0" w:rightChars="0" w:firstLine="600" w:firstLineChars="200"/>
        <w:jc w:val="left"/>
        <w:textAlignment w:val="auto"/>
        <w:outlineLvl w:val="9"/>
        <w:rPr>
          <w:rFonts w:hint="eastAsia" w:ascii="仿宋" w:hAnsi="仿宋" w:eastAsia="仿宋" w:cs="仿宋"/>
          <w:bCs/>
          <w:color w:val="111111"/>
          <w:kern w:val="0"/>
          <w:sz w:val="30"/>
          <w:szCs w:val="30"/>
        </w:rPr>
      </w:pPr>
      <w:r>
        <w:rPr>
          <w:rFonts w:hint="eastAsia" w:ascii="仿宋" w:hAnsi="仿宋" w:eastAsia="仿宋" w:cs="仿宋"/>
          <w:bCs/>
          <w:color w:val="111111"/>
          <w:kern w:val="0"/>
          <w:sz w:val="30"/>
          <w:szCs w:val="30"/>
        </w:rPr>
        <w:t>收入决算表</w:t>
      </w:r>
    </w:p>
    <w:p>
      <w:pPr>
        <w:keepNext w:val="0"/>
        <w:keepLines w:val="0"/>
        <w:pageBreakBefore w:val="0"/>
        <w:widowControl/>
        <w:kinsoku/>
        <w:wordWrap/>
        <w:overflowPunct/>
        <w:topLinePunct w:val="0"/>
        <w:autoSpaceDE/>
        <w:autoSpaceDN/>
        <w:bidi w:val="0"/>
        <w:adjustRightInd/>
        <w:snapToGrid/>
        <w:spacing w:line="360" w:lineRule="auto"/>
        <w:ind w:right="0" w:rightChars="0" w:firstLine="600" w:firstLineChars="200"/>
        <w:jc w:val="left"/>
        <w:textAlignment w:val="auto"/>
        <w:outlineLvl w:val="9"/>
        <w:rPr>
          <w:rFonts w:hint="eastAsia" w:ascii="仿宋" w:hAnsi="仿宋" w:eastAsia="仿宋" w:cs="仿宋"/>
          <w:bCs/>
          <w:color w:val="111111"/>
          <w:kern w:val="0"/>
          <w:sz w:val="30"/>
          <w:szCs w:val="30"/>
        </w:rPr>
      </w:pPr>
      <w:r>
        <w:rPr>
          <w:rFonts w:hint="eastAsia" w:ascii="仿宋" w:hAnsi="仿宋" w:eastAsia="仿宋" w:cs="仿宋"/>
          <w:bCs/>
          <w:color w:val="111111"/>
          <w:kern w:val="0"/>
          <w:sz w:val="30"/>
          <w:szCs w:val="30"/>
        </w:rPr>
        <w:t>支出决算表</w:t>
      </w:r>
    </w:p>
    <w:p>
      <w:pPr>
        <w:keepNext w:val="0"/>
        <w:keepLines w:val="0"/>
        <w:pageBreakBefore w:val="0"/>
        <w:widowControl/>
        <w:kinsoku/>
        <w:wordWrap/>
        <w:overflowPunct/>
        <w:topLinePunct w:val="0"/>
        <w:autoSpaceDE/>
        <w:autoSpaceDN/>
        <w:bidi w:val="0"/>
        <w:adjustRightInd/>
        <w:snapToGrid/>
        <w:spacing w:line="360" w:lineRule="auto"/>
        <w:ind w:right="0" w:rightChars="0" w:firstLine="600" w:firstLineChars="200"/>
        <w:jc w:val="left"/>
        <w:textAlignment w:val="auto"/>
        <w:outlineLvl w:val="9"/>
        <w:rPr>
          <w:rFonts w:hint="eastAsia" w:ascii="仿宋" w:hAnsi="仿宋" w:eastAsia="仿宋" w:cs="仿宋"/>
          <w:bCs/>
          <w:color w:val="111111"/>
          <w:kern w:val="0"/>
          <w:sz w:val="30"/>
          <w:szCs w:val="30"/>
        </w:rPr>
      </w:pPr>
      <w:r>
        <w:rPr>
          <w:rFonts w:hint="eastAsia" w:ascii="仿宋" w:hAnsi="仿宋" w:eastAsia="仿宋" w:cs="仿宋"/>
          <w:bCs/>
          <w:color w:val="111111"/>
          <w:kern w:val="0"/>
          <w:sz w:val="30"/>
          <w:szCs w:val="30"/>
        </w:rPr>
        <w:t>财政拨款收入支出决算总表</w:t>
      </w:r>
    </w:p>
    <w:p>
      <w:pPr>
        <w:keepNext w:val="0"/>
        <w:keepLines w:val="0"/>
        <w:pageBreakBefore w:val="0"/>
        <w:widowControl/>
        <w:kinsoku/>
        <w:wordWrap/>
        <w:overflowPunct/>
        <w:topLinePunct w:val="0"/>
        <w:autoSpaceDE/>
        <w:autoSpaceDN/>
        <w:bidi w:val="0"/>
        <w:adjustRightInd/>
        <w:snapToGrid/>
        <w:spacing w:line="360" w:lineRule="auto"/>
        <w:ind w:right="0" w:rightChars="0" w:firstLine="600" w:firstLineChars="200"/>
        <w:jc w:val="left"/>
        <w:textAlignment w:val="auto"/>
        <w:outlineLvl w:val="9"/>
        <w:rPr>
          <w:rFonts w:hint="eastAsia" w:ascii="仿宋" w:hAnsi="仿宋" w:eastAsia="仿宋" w:cs="仿宋"/>
          <w:bCs/>
          <w:color w:val="111111"/>
          <w:kern w:val="0"/>
          <w:sz w:val="30"/>
          <w:szCs w:val="30"/>
        </w:rPr>
      </w:pPr>
      <w:r>
        <w:rPr>
          <w:rFonts w:hint="eastAsia" w:ascii="仿宋" w:hAnsi="仿宋" w:eastAsia="仿宋" w:cs="仿宋"/>
          <w:bCs/>
          <w:color w:val="111111"/>
          <w:kern w:val="0"/>
          <w:sz w:val="30"/>
          <w:szCs w:val="30"/>
        </w:rPr>
        <w:t>一般公共预算财政拨款支出决算表</w:t>
      </w:r>
    </w:p>
    <w:p>
      <w:pPr>
        <w:keepNext w:val="0"/>
        <w:keepLines w:val="0"/>
        <w:pageBreakBefore w:val="0"/>
        <w:widowControl/>
        <w:kinsoku/>
        <w:wordWrap/>
        <w:overflowPunct/>
        <w:topLinePunct w:val="0"/>
        <w:autoSpaceDE/>
        <w:autoSpaceDN/>
        <w:bidi w:val="0"/>
        <w:adjustRightInd/>
        <w:snapToGrid/>
        <w:spacing w:line="360" w:lineRule="auto"/>
        <w:ind w:right="0" w:rightChars="0" w:firstLine="600" w:firstLineChars="200"/>
        <w:jc w:val="left"/>
        <w:textAlignment w:val="auto"/>
        <w:outlineLvl w:val="9"/>
        <w:rPr>
          <w:rFonts w:hint="eastAsia" w:ascii="仿宋" w:hAnsi="仿宋" w:eastAsia="仿宋" w:cs="仿宋"/>
          <w:bCs/>
          <w:color w:val="111111"/>
          <w:kern w:val="0"/>
          <w:sz w:val="30"/>
          <w:szCs w:val="30"/>
        </w:rPr>
      </w:pPr>
      <w:r>
        <w:rPr>
          <w:rFonts w:hint="eastAsia" w:ascii="仿宋" w:hAnsi="仿宋" w:eastAsia="仿宋" w:cs="仿宋"/>
          <w:bCs/>
          <w:color w:val="111111"/>
          <w:kern w:val="0"/>
          <w:sz w:val="30"/>
          <w:szCs w:val="30"/>
        </w:rPr>
        <w:t>一般公共预算财政拨款基本支出决算表</w:t>
      </w:r>
    </w:p>
    <w:p>
      <w:pPr>
        <w:keepNext w:val="0"/>
        <w:keepLines w:val="0"/>
        <w:pageBreakBefore w:val="0"/>
        <w:widowControl/>
        <w:kinsoku/>
        <w:wordWrap/>
        <w:overflowPunct/>
        <w:topLinePunct w:val="0"/>
        <w:autoSpaceDE/>
        <w:autoSpaceDN/>
        <w:bidi w:val="0"/>
        <w:adjustRightInd/>
        <w:snapToGrid/>
        <w:spacing w:line="360" w:lineRule="auto"/>
        <w:ind w:right="0" w:rightChars="0" w:firstLine="600" w:firstLineChars="200"/>
        <w:jc w:val="left"/>
        <w:textAlignment w:val="auto"/>
        <w:outlineLvl w:val="9"/>
        <w:rPr>
          <w:rFonts w:hint="eastAsia" w:ascii="仿宋" w:hAnsi="仿宋" w:eastAsia="仿宋" w:cs="仿宋"/>
          <w:bCs/>
          <w:color w:val="111111"/>
          <w:kern w:val="0"/>
          <w:sz w:val="30"/>
          <w:szCs w:val="30"/>
        </w:rPr>
      </w:pPr>
      <w:r>
        <w:rPr>
          <w:rFonts w:hint="eastAsia" w:ascii="仿宋" w:hAnsi="仿宋" w:eastAsia="仿宋" w:cs="仿宋"/>
          <w:bCs/>
          <w:color w:val="111111"/>
          <w:kern w:val="0"/>
          <w:sz w:val="30"/>
          <w:szCs w:val="30"/>
        </w:rPr>
        <w:t>一般公共预算财政拨款“三公”经费支出决算表</w:t>
      </w:r>
    </w:p>
    <w:p>
      <w:pPr>
        <w:keepNext w:val="0"/>
        <w:keepLines w:val="0"/>
        <w:pageBreakBefore w:val="0"/>
        <w:widowControl/>
        <w:kinsoku/>
        <w:wordWrap/>
        <w:overflowPunct/>
        <w:topLinePunct w:val="0"/>
        <w:autoSpaceDE/>
        <w:autoSpaceDN/>
        <w:bidi w:val="0"/>
        <w:adjustRightInd/>
        <w:snapToGrid/>
        <w:spacing w:line="360" w:lineRule="auto"/>
        <w:ind w:right="0" w:rightChars="0" w:firstLine="600" w:firstLineChars="200"/>
        <w:jc w:val="left"/>
        <w:textAlignment w:val="auto"/>
        <w:outlineLvl w:val="9"/>
        <w:rPr>
          <w:rFonts w:hint="eastAsia" w:ascii="仿宋" w:hAnsi="仿宋" w:eastAsia="仿宋" w:cs="仿宋"/>
          <w:bCs/>
          <w:color w:val="111111"/>
          <w:kern w:val="0"/>
          <w:sz w:val="30"/>
          <w:szCs w:val="30"/>
        </w:rPr>
      </w:pPr>
      <w:r>
        <w:rPr>
          <w:rFonts w:hint="eastAsia" w:ascii="仿宋" w:hAnsi="仿宋" w:eastAsia="仿宋" w:cs="仿宋"/>
          <w:bCs/>
          <w:color w:val="111111"/>
          <w:kern w:val="0"/>
          <w:sz w:val="30"/>
          <w:szCs w:val="30"/>
        </w:rPr>
        <w:t>政府性基金预算财政拨款收入支出决算表</w:t>
      </w:r>
    </w:p>
    <w:p>
      <w:pPr>
        <w:keepNext w:val="0"/>
        <w:keepLines w:val="0"/>
        <w:pageBreakBefore w:val="0"/>
        <w:widowControl/>
        <w:kinsoku/>
        <w:wordWrap/>
        <w:overflowPunct/>
        <w:topLinePunct w:val="0"/>
        <w:autoSpaceDE/>
        <w:autoSpaceDN/>
        <w:bidi w:val="0"/>
        <w:adjustRightInd/>
        <w:snapToGrid/>
        <w:spacing w:line="360" w:lineRule="auto"/>
        <w:ind w:right="0" w:rightChars="0" w:firstLine="600" w:firstLineChars="200"/>
        <w:jc w:val="left"/>
        <w:textAlignment w:val="auto"/>
        <w:outlineLvl w:val="9"/>
        <w:rPr>
          <w:rFonts w:hint="eastAsia" w:ascii="仿宋" w:hAnsi="仿宋" w:eastAsia="仿宋" w:cs="仿宋"/>
          <w:bCs/>
          <w:color w:val="111111"/>
          <w:kern w:val="0"/>
          <w:sz w:val="30"/>
          <w:szCs w:val="30"/>
        </w:rPr>
      </w:pPr>
      <w:r>
        <w:rPr>
          <w:rFonts w:hint="eastAsia" w:ascii="仿宋" w:hAnsi="仿宋" w:eastAsia="仿宋" w:cs="仿宋"/>
          <w:bCs/>
          <w:color w:val="111111"/>
          <w:kern w:val="0"/>
          <w:sz w:val="30"/>
          <w:szCs w:val="30"/>
        </w:rPr>
        <w:t xml:space="preserve">             </w:t>
      </w:r>
    </w:p>
    <w:p>
      <w:pPr>
        <w:keepNext w:val="0"/>
        <w:keepLines w:val="0"/>
        <w:pageBreakBefore w:val="0"/>
        <w:widowControl/>
        <w:kinsoku/>
        <w:wordWrap/>
        <w:overflowPunct/>
        <w:topLinePunct w:val="0"/>
        <w:autoSpaceDE/>
        <w:autoSpaceDN/>
        <w:bidi w:val="0"/>
        <w:adjustRightInd/>
        <w:snapToGrid/>
        <w:spacing w:line="360" w:lineRule="auto"/>
        <w:ind w:right="0" w:rightChars="0" w:firstLine="600" w:firstLineChars="200"/>
        <w:jc w:val="left"/>
        <w:textAlignment w:val="auto"/>
        <w:outlineLvl w:val="9"/>
        <w:rPr>
          <w:rFonts w:hint="eastAsia" w:ascii="仿宋" w:hAnsi="仿宋" w:eastAsia="仿宋" w:cs="仿宋"/>
          <w:bCs/>
          <w:color w:val="111111"/>
          <w:kern w:val="0"/>
          <w:sz w:val="30"/>
          <w:szCs w:val="30"/>
        </w:rPr>
      </w:pPr>
      <w:r>
        <w:rPr>
          <w:rFonts w:hint="eastAsia" w:ascii="仿宋" w:hAnsi="仿宋" w:eastAsia="仿宋" w:cs="仿宋"/>
          <w:bCs/>
          <w:color w:val="111111"/>
          <w:kern w:val="0"/>
          <w:sz w:val="30"/>
          <w:szCs w:val="30"/>
        </w:rPr>
        <w:t xml:space="preserve">               </w:t>
      </w:r>
    </w:p>
    <w:p>
      <w:pPr>
        <w:keepNext w:val="0"/>
        <w:keepLines w:val="0"/>
        <w:pageBreakBefore w:val="0"/>
        <w:kinsoku/>
        <w:wordWrap/>
        <w:overflowPunct/>
        <w:topLinePunct w:val="0"/>
        <w:autoSpaceDE/>
        <w:autoSpaceDN/>
        <w:bidi w:val="0"/>
        <w:adjustRightInd/>
        <w:snapToGrid/>
        <w:spacing w:line="360" w:lineRule="auto"/>
        <w:ind w:right="0" w:rightChars="0" w:firstLine="600" w:firstLineChars="200"/>
        <w:textAlignment w:val="auto"/>
        <w:outlineLvl w:val="9"/>
        <w:rPr>
          <w:rFonts w:hint="eastAsia" w:ascii="仿宋" w:hAnsi="仿宋" w:eastAsia="仿宋" w:cs="仿宋"/>
          <w:kern w:val="0"/>
          <w:sz w:val="30"/>
          <w:szCs w:val="30"/>
        </w:rPr>
      </w:pPr>
    </w:p>
    <w:p>
      <w:pPr>
        <w:keepNext w:val="0"/>
        <w:keepLines w:val="0"/>
        <w:pageBreakBefore w:val="0"/>
        <w:kinsoku/>
        <w:wordWrap/>
        <w:overflowPunct/>
        <w:topLinePunct w:val="0"/>
        <w:autoSpaceDE/>
        <w:autoSpaceDN/>
        <w:bidi w:val="0"/>
        <w:adjustRightInd/>
        <w:snapToGrid/>
        <w:spacing w:line="360" w:lineRule="auto"/>
        <w:ind w:right="0" w:rightChars="0"/>
        <w:textAlignment w:val="auto"/>
        <w:outlineLvl w:val="9"/>
        <w:rPr>
          <w:rFonts w:hint="eastAsia" w:ascii="仿宋" w:hAnsi="仿宋" w:eastAsia="仿宋" w:cs="仿宋"/>
        </w:rPr>
      </w:pPr>
    </w:p>
    <w:sectPr>
      <w:footerReference r:id="rId3" w:type="default"/>
      <w:footerReference r:id="rId4" w:type="even"/>
      <w:pgSz w:w="11906" w:h="16838"/>
      <w:pgMar w:top="1418" w:right="1418" w:bottom="1418" w:left="1418" w:header="851" w:footer="992" w:gutter="0"/>
      <w:pgNumType w:fmt="numberInDash"/>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rPr>
        <w:rStyle w:val="7"/>
        <w:rFonts w:ascii="宋体" w:hAnsi="宋体"/>
        <w:sz w:val="24"/>
        <w:szCs w:val="24"/>
      </w:rPr>
    </w:pPr>
    <w:r>
      <w:rPr>
        <w:rFonts w:ascii="宋体" w:hAnsi="宋体"/>
        <w:sz w:val="24"/>
        <w:szCs w:val="24"/>
      </w:rPr>
      <w:fldChar w:fldCharType="begin"/>
    </w:r>
    <w:r>
      <w:rPr>
        <w:rStyle w:val="7"/>
        <w:rFonts w:ascii="宋体" w:hAnsi="宋体"/>
        <w:sz w:val="24"/>
        <w:szCs w:val="24"/>
      </w:rPr>
      <w:instrText xml:space="preserve">PAGE  </w:instrText>
    </w:r>
    <w:r>
      <w:rPr>
        <w:rFonts w:ascii="宋体" w:hAnsi="宋体"/>
        <w:sz w:val="24"/>
        <w:szCs w:val="24"/>
      </w:rPr>
      <w:fldChar w:fldCharType="separate"/>
    </w:r>
    <w:r>
      <w:rPr>
        <w:rStyle w:val="7"/>
        <w:rFonts w:ascii="宋体" w:hAnsi="宋体"/>
        <w:sz w:val="24"/>
        <w:szCs w:val="24"/>
      </w:rPr>
      <w:t>- 14 -</w:t>
    </w:r>
    <w:r>
      <w:rPr>
        <w:rFonts w:ascii="宋体" w:hAnsi="宋体"/>
        <w:sz w:val="24"/>
        <w:szCs w:val="24"/>
      </w:rPr>
      <w:fldChar w:fldCharType="end"/>
    </w:r>
  </w:p>
  <w:p>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rPr>
        <w:rStyle w:val="7"/>
      </w:rPr>
    </w:pPr>
    <w:r>
      <w:fldChar w:fldCharType="begin"/>
    </w:r>
    <w:r>
      <w:rPr>
        <w:rStyle w:val="7"/>
      </w:rPr>
      <w:instrText xml:space="preserve">PAGE  </w:instrText>
    </w:r>
    <w:r>
      <w:fldChar w:fldCharType="separate"/>
    </w:r>
    <w:r>
      <w:fldChar w:fldCharType="end"/>
    </w:r>
  </w:p>
  <w:p>
    <w:pPr>
      <w:pStyle w:val="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1E571C1"/>
    <w:multiLevelType w:val="singleLevel"/>
    <w:tmpl w:val="C1E571C1"/>
    <w:lvl w:ilvl="0" w:tentative="0">
      <w:start w:val="1"/>
      <w:numFmt w:val="decimal"/>
      <w:suff w:val="space"/>
      <w:lvlText w:val="%1、"/>
      <w:lvlJc w:val="left"/>
    </w:lvl>
  </w:abstractNum>
  <w:abstractNum w:abstractNumId="1">
    <w:nsid w:val="057A5160"/>
    <w:multiLevelType w:val="multilevel"/>
    <w:tmpl w:val="057A5160"/>
    <w:lvl w:ilvl="0" w:tentative="0">
      <w:start w:val="1"/>
      <w:numFmt w:val="decimal"/>
      <w:lvlText w:val="%1、"/>
      <w:lvlJc w:val="left"/>
      <w:pPr>
        <w:tabs>
          <w:tab w:val="left" w:pos="720"/>
        </w:tabs>
        <w:ind w:left="72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
    <w:nsid w:val="0F462B5D"/>
    <w:multiLevelType w:val="multilevel"/>
    <w:tmpl w:val="0F462B5D"/>
    <w:lvl w:ilvl="0" w:tentative="0">
      <w:start w:val="1"/>
      <w:numFmt w:val="japaneseCounting"/>
      <w:lvlText w:val="%1、"/>
      <w:lvlJc w:val="left"/>
      <w:pPr>
        <w:tabs>
          <w:tab w:val="left" w:pos="720"/>
        </w:tabs>
        <w:ind w:left="72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
    <w:nsid w:val="53AA4C5C"/>
    <w:multiLevelType w:val="singleLevel"/>
    <w:tmpl w:val="53AA4C5C"/>
    <w:lvl w:ilvl="0" w:tentative="0">
      <w:start w:val="3"/>
      <w:numFmt w:val="chineseCounting"/>
      <w:suff w:val="space"/>
      <w:lvlText w:val="第%1部分"/>
      <w:lvlJc w:val="left"/>
      <w:rPr>
        <w:rFonts w:hint="eastAsia"/>
      </w:rPr>
    </w:lvl>
  </w:abstractNum>
  <w:abstractNum w:abstractNumId="4">
    <w:nsid w:val="5D75BB9F"/>
    <w:multiLevelType w:val="singleLevel"/>
    <w:tmpl w:val="5D75BB9F"/>
    <w:lvl w:ilvl="0" w:tentative="0">
      <w:start w:val="1"/>
      <w:numFmt w:val="chineseCounting"/>
      <w:suff w:val="nothing"/>
      <w:lvlText w:val="%1、"/>
      <w:lvlJc w:val="left"/>
    </w:lvl>
  </w:abstractNum>
  <w:num w:numId="1">
    <w:abstractNumId w:val="2"/>
  </w:num>
  <w:num w:numId="2">
    <w:abstractNumId w:val="3"/>
  </w:num>
  <w:num w:numId="3">
    <w:abstractNumId w:val="1"/>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embedSystemFonts/>
  <w:bordersDoNotSurroundHeader w:val="0"/>
  <w:bordersDoNotSurroundFooter w:val="0"/>
  <w:attachedTemplate r:id="rId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41522A4"/>
    <w:rsid w:val="004D28BB"/>
    <w:rsid w:val="008557E7"/>
    <w:rsid w:val="02056C4D"/>
    <w:rsid w:val="023F13DB"/>
    <w:rsid w:val="026066D5"/>
    <w:rsid w:val="029224CF"/>
    <w:rsid w:val="032D5CC6"/>
    <w:rsid w:val="03456C94"/>
    <w:rsid w:val="036A7041"/>
    <w:rsid w:val="0372233B"/>
    <w:rsid w:val="037D750B"/>
    <w:rsid w:val="03CD392E"/>
    <w:rsid w:val="04101647"/>
    <w:rsid w:val="04DF25D8"/>
    <w:rsid w:val="058F3CD4"/>
    <w:rsid w:val="061D3241"/>
    <w:rsid w:val="06265BAD"/>
    <w:rsid w:val="06EE4F18"/>
    <w:rsid w:val="075B29A0"/>
    <w:rsid w:val="07874C92"/>
    <w:rsid w:val="084670B2"/>
    <w:rsid w:val="08A3498B"/>
    <w:rsid w:val="08F04202"/>
    <w:rsid w:val="090E785C"/>
    <w:rsid w:val="092248D9"/>
    <w:rsid w:val="093B0FC9"/>
    <w:rsid w:val="09561265"/>
    <w:rsid w:val="099C4029"/>
    <w:rsid w:val="09B50255"/>
    <w:rsid w:val="09E539AA"/>
    <w:rsid w:val="0A11221C"/>
    <w:rsid w:val="0A220A86"/>
    <w:rsid w:val="0ABC48D5"/>
    <w:rsid w:val="0ACA3F20"/>
    <w:rsid w:val="0B3324B9"/>
    <w:rsid w:val="0B65121C"/>
    <w:rsid w:val="0BC654D1"/>
    <w:rsid w:val="0CD159E4"/>
    <w:rsid w:val="0D246A78"/>
    <w:rsid w:val="0D410992"/>
    <w:rsid w:val="0D5E7D65"/>
    <w:rsid w:val="0E1A3CAC"/>
    <w:rsid w:val="10655A3A"/>
    <w:rsid w:val="111937AD"/>
    <w:rsid w:val="124A2012"/>
    <w:rsid w:val="141522A4"/>
    <w:rsid w:val="145C1DAC"/>
    <w:rsid w:val="145E21B2"/>
    <w:rsid w:val="149D7C22"/>
    <w:rsid w:val="14C16853"/>
    <w:rsid w:val="15CE4E6C"/>
    <w:rsid w:val="16292D38"/>
    <w:rsid w:val="164964BC"/>
    <w:rsid w:val="16BC76C9"/>
    <w:rsid w:val="16EA1D4C"/>
    <w:rsid w:val="17A60DC6"/>
    <w:rsid w:val="180D60E6"/>
    <w:rsid w:val="18D1043D"/>
    <w:rsid w:val="18F92BD2"/>
    <w:rsid w:val="190B6520"/>
    <w:rsid w:val="19663C21"/>
    <w:rsid w:val="19722A55"/>
    <w:rsid w:val="19AC136C"/>
    <w:rsid w:val="1A2C2747"/>
    <w:rsid w:val="1A8E2AE4"/>
    <w:rsid w:val="1AFB35A7"/>
    <w:rsid w:val="1B0A0091"/>
    <w:rsid w:val="1B324E77"/>
    <w:rsid w:val="1B62795A"/>
    <w:rsid w:val="1B7541AC"/>
    <w:rsid w:val="1BB90A3E"/>
    <w:rsid w:val="1BCA16D9"/>
    <w:rsid w:val="1C1E0652"/>
    <w:rsid w:val="1C2527A8"/>
    <w:rsid w:val="1C3521E8"/>
    <w:rsid w:val="1D8051B5"/>
    <w:rsid w:val="1DD71951"/>
    <w:rsid w:val="1E3E4241"/>
    <w:rsid w:val="1E7E4DD1"/>
    <w:rsid w:val="1EE81910"/>
    <w:rsid w:val="1F096E9E"/>
    <w:rsid w:val="209730DE"/>
    <w:rsid w:val="20A7189B"/>
    <w:rsid w:val="20DE39CC"/>
    <w:rsid w:val="21585A77"/>
    <w:rsid w:val="21965ECE"/>
    <w:rsid w:val="21B4059F"/>
    <w:rsid w:val="222608DB"/>
    <w:rsid w:val="225125A5"/>
    <w:rsid w:val="22897FD1"/>
    <w:rsid w:val="229E246E"/>
    <w:rsid w:val="22B54AA2"/>
    <w:rsid w:val="234D0F55"/>
    <w:rsid w:val="23C62C14"/>
    <w:rsid w:val="23EB4166"/>
    <w:rsid w:val="241C6F4C"/>
    <w:rsid w:val="243B6E0E"/>
    <w:rsid w:val="246F00D9"/>
    <w:rsid w:val="249A1586"/>
    <w:rsid w:val="258B1D72"/>
    <w:rsid w:val="25D0378A"/>
    <w:rsid w:val="25FA0DB4"/>
    <w:rsid w:val="26241031"/>
    <w:rsid w:val="262D370B"/>
    <w:rsid w:val="26B10EFE"/>
    <w:rsid w:val="277C33F5"/>
    <w:rsid w:val="27AA352E"/>
    <w:rsid w:val="28080359"/>
    <w:rsid w:val="28415CB2"/>
    <w:rsid w:val="284819BC"/>
    <w:rsid w:val="285C7260"/>
    <w:rsid w:val="293B5244"/>
    <w:rsid w:val="296524ED"/>
    <w:rsid w:val="2A675CA6"/>
    <w:rsid w:val="2B2D1149"/>
    <w:rsid w:val="2BD33C97"/>
    <w:rsid w:val="2C2439A5"/>
    <w:rsid w:val="2D8B3C93"/>
    <w:rsid w:val="2F494622"/>
    <w:rsid w:val="2F574F68"/>
    <w:rsid w:val="2FA56B72"/>
    <w:rsid w:val="2FA8566D"/>
    <w:rsid w:val="2FC96201"/>
    <w:rsid w:val="2FF44D1F"/>
    <w:rsid w:val="301E1A57"/>
    <w:rsid w:val="305A001C"/>
    <w:rsid w:val="30D01C13"/>
    <w:rsid w:val="312D1038"/>
    <w:rsid w:val="31431466"/>
    <w:rsid w:val="31B12627"/>
    <w:rsid w:val="31B14F25"/>
    <w:rsid w:val="32117BFA"/>
    <w:rsid w:val="33A52EDF"/>
    <w:rsid w:val="33B00D4E"/>
    <w:rsid w:val="33B30709"/>
    <w:rsid w:val="33D52F52"/>
    <w:rsid w:val="342D1FD0"/>
    <w:rsid w:val="347F1DF5"/>
    <w:rsid w:val="348148BB"/>
    <w:rsid w:val="349E4F95"/>
    <w:rsid w:val="352437A4"/>
    <w:rsid w:val="353D309D"/>
    <w:rsid w:val="354B0485"/>
    <w:rsid w:val="359D1E5E"/>
    <w:rsid w:val="35A27AEB"/>
    <w:rsid w:val="35D376B6"/>
    <w:rsid w:val="3605687C"/>
    <w:rsid w:val="363D1DEA"/>
    <w:rsid w:val="36864B31"/>
    <w:rsid w:val="36A976DC"/>
    <w:rsid w:val="36B46223"/>
    <w:rsid w:val="36DD41C9"/>
    <w:rsid w:val="371668A7"/>
    <w:rsid w:val="376B06D5"/>
    <w:rsid w:val="37AF46C9"/>
    <w:rsid w:val="37DD3D7B"/>
    <w:rsid w:val="380E2783"/>
    <w:rsid w:val="38A67532"/>
    <w:rsid w:val="38B91545"/>
    <w:rsid w:val="3942192D"/>
    <w:rsid w:val="395039EC"/>
    <w:rsid w:val="397015C0"/>
    <w:rsid w:val="39AA7758"/>
    <w:rsid w:val="39C905DA"/>
    <w:rsid w:val="3A1671FA"/>
    <w:rsid w:val="3A7817E8"/>
    <w:rsid w:val="3B560162"/>
    <w:rsid w:val="3B6067D0"/>
    <w:rsid w:val="3B786C9E"/>
    <w:rsid w:val="3BDC189F"/>
    <w:rsid w:val="3BED1019"/>
    <w:rsid w:val="3C56526F"/>
    <w:rsid w:val="3CAC750F"/>
    <w:rsid w:val="3CB6492A"/>
    <w:rsid w:val="3CC101FD"/>
    <w:rsid w:val="3CD320A6"/>
    <w:rsid w:val="3D0E0C91"/>
    <w:rsid w:val="3D1D5B1A"/>
    <w:rsid w:val="3DC2625E"/>
    <w:rsid w:val="3DCC19E5"/>
    <w:rsid w:val="3DED2837"/>
    <w:rsid w:val="3E0C4CB4"/>
    <w:rsid w:val="3E2F7465"/>
    <w:rsid w:val="3E890E84"/>
    <w:rsid w:val="3EF617B7"/>
    <w:rsid w:val="3F1B0D68"/>
    <w:rsid w:val="3FAF30EC"/>
    <w:rsid w:val="3FCF46D7"/>
    <w:rsid w:val="3FDC3CEB"/>
    <w:rsid w:val="40004AE5"/>
    <w:rsid w:val="4049017B"/>
    <w:rsid w:val="40C272F7"/>
    <w:rsid w:val="40C60AA1"/>
    <w:rsid w:val="41452265"/>
    <w:rsid w:val="419732B8"/>
    <w:rsid w:val="42BD15F0"/>
    <w:rsid w:val="42C0261B"/>
    <w:rsid w:val="43342B06"/>
    <w:rsid w:val="45114AD5"/>
    <w:rsid w:val="454D033D"/>
    <w:rsid w:val="454D1830"/>
    <w:rsid w:val="455C498F"/>
    <w:rsid w:val="456626DA"/>
    <w:rsid w:val="457E5F6B"/>
    <w:rsid w:val="469D50B4"/>
    <w:rsid w:val="469F2AFB"/>
    <w:rsid w:val="4752048D"/>
    <w:rsid w:val="47E7503F"/>
    <w:rsid w:val="480B68BA"/>
    <w:rsid w:val="481C5784"/>
    <w:rsid w:val="48E37E88"/>
    <w:rsid w:val="490A248A"/>
    <w:rsid w:val="493B4F8E"/>
    <w:rsid w:val="49F10D10"/>
    <w:rsid w:val="4A7F6176"/>
    <w:rsid w:val="4B292024"/>
    <w:rsid w:val="4BF91344"/>
    <w:rsid w:val="4CE65541"/>
    <w:rsid w:val="4DFF3087"/>
    <w:rsid w:val="4E837D65"/>
    <w:rsid w:val="4EB457CE"/>
    <w:rsid w:val="4ED624CF"/>
    <w:rsid w:val="4EFC0914"/>
    <w:rsid w:val="4F5D4E27"/>
    <w:rsid w:val="4FCA7A0D"/>
    <w:rsid w:val="4FD8218C"/>
    <w:rsid w:val="504618A3"/>
    <w:rsid w:val="51077A2F"/>
    <w:rsid w:val="510E570E"/>
    <w:rsid w:val="510F5285"/>
    <w:rsid w:val="514F7C53"/>
    <w:rsid w:val="51663AB7"/>
    <w:rsid w:val="519D0D67"/>
    <w:rsid w:val="526410F9"/>
    <w:rsid w:val="52DA4F90"/>
    <w:rsid w:val="52E61086"/>
    <w:rsid w:val="530A248E"/>
    <w:rsid w:val="532400E8"/>
    <w:rsid w:val="53DF1E0D"/>
    <w:rsid w:val="547218BE"/>
    <w:rsid w:val="5533174C"/>
    <w:rsid w:val="55750B95"/>
    <w:rsid w:val="55FD2C9C"/>
    <w:rsid w:val="56AE6DA8"/>
    <w:rsid w:val="56BF45D7"/>
    <w:rsid w:val="57744A4E"/>
    <w:rsid w:val="57BD3265"/>
    <w:rsid w:val="57E32236"/>
    <w:rsid w:val="58091D99"/>
    <w:rsid w:val="58AF2417"/>
    <w:rsid w:val="58B77229"/>
    <w:rsid w:val="595C25FA"/>
    <w:rsid w:val="59857969"/>
    <w:rsid w:val="59F87D38"/>
    <w:rsid w:val="5A2439BE"/>
    <w:rsid w:val="5A3E437B"/>
    <w:rsid w:val="5A693D23"/>
    <w:rsid w:val="5A6B5A90"/>
    <w:rsid w:val="5B50022A"/>
    <w:rsid w:val="5C7A28AC"/>
    <w:rsid w:val="5CDC3175"/>
    <w:rsid w:val="5D6B2104"/>
    <w:rsid w:val="5D9C411E"/>
    <w:rsid w:val="5DBA78EB"/>
    <w:rsid w:val="5E326634"/>
    <w:rsid w:val="5EC53E9C"/>
    <w:rsid w:val="5ECE087A"/>
    <w:rsid w:val="5F070739"/>
    <w:rsid w:val="5F3C4F00"/>
    <w:rsid w:val="601310E5"/>
    <w:rsid w:val="601C7D6A"/>
    <w:rsid w:val="606B1DA7"/>
    <w:rsid w:val="606D372C"/>
    <w:rsid w:val="60FB2217"/>
    <w:rsid w:val="612D4AD1"/>
    <w:rsid w:val="61916FE3"/>
    <w:rsid w:val="61BC32CB"/>
    <w:rsid w:val="62630CA1"/>
    <w:rsid w:val="626A0CEB"/>
    <w:rsid w:val="62974C19"/>
    <w:rsid w:val="62FF022C"/>
    <w:rsid w:val="63144422"/>
    <w:rsid w:val="63441D54"/>
    <w:rsid w:val="640006FF"/>
    <w:rsid w:val="64636829"/>
    <w:rsid w:val="64D83620"/>
    <w:rsid w:val="64E35DF7"/>
    <w:rsid w:val="65505D1E"/>
    <w:rsid w:val="657D0288"/>
    <w:rsid w:val="658855F7"/>
    <w:rsid w:val="65924E36"/>
    <w:rsid w:val="66180DDE"/>
    <w:rsid w:val="668D7F58"/>
    <w:rsid w:val="66A30172"/>
    <w:rsid w:val="66BB423A"/>
    <w:rsid w:val="679556C3"/>
    <w:rsid w:val="681A17A6"/>
    <w:rsid w:val="686D0D06"/>
    <w:rsid w:val="689913DD"/>
    <w:rsid w:val="68E328A1"/>
    <w:rsid w:val="69093FDB"/>
    <w:rsid w:val="6917546E"/>
    <w:rsid w:val="69850C5D"/>
    <w:rsid w:val="69C7339C"/>
    <w:rsid w:val="6A05571E"/>
    <w:rsid w:val="6B0A0C3B"/>
    <w:rsid w:val="6B4A2B57"/>
    <w:rsid w:val="6BD702C2"/>
    <w:rsid w:val="6C0C1489"/>
    <w:rsid w:val="6C6F6CF3"/>
    <w:rsid w:val="6CA1218F"/>
    <w:rsid w:val="6D535020"/>
    <w:rsid w:val="6E253E16"/>
    <w:rsid w:val="6E873D36"/>
    <w:rsid w:val="6EB4012D"/>
    <w:rsid w:val="6EE3061B"/>
    <w:rsid w:val="6FB963DE"/>
    <w:rsid w:val="6FF40766"/>
    <w:rsid w:val="70310EB8"/>
    <w:rsid w:val="71B7411E"/>
    <w:rsid w:val="71D37919"/>
    <w:rsid w:val="72DE3D50"/>
    <w:rsid w:val="734B7FC5"/>
    <w:rsid w:val="7366480B"/>
    <w:rsid w:val="73945713"/>
    <w:rsid w:val="7439147C"/>
    <w:rsid w:val="743B1C78"/>
    <w:rsid w:val="74492A3A"/>
    <w:rsid w:val="755D0190"/>
    <w:rsid w:val="7569271E"/>
    <w:rsid w:val="75BE6124"/>
    <w:rsid w:val="75C475DB"/>
    <w:rsid w:val="75E406CC"/>
    <w:rsid w:val="76B41149"/>
    <w:rsid w:val="770254C6"/>
    <w:rsid w:val="77EC3589"/>
    <w:rsid w:val="77FD2102"/>
    <w:rsid w:val="79256D0D"/>
    <w:rsid w:val="799A1446"/>
    <w:rsid w:val="7A3A52C0"/>
    <w:rsid w:val="7B483738"/>
    <w:rsid w:val="7C9B09F8"/>
    <w:rsid w:val="7D2865F7"/>
    <w:rsid w:val="7D456302"/>
    <w:rsid w:val="7D5B6D22"/>
    <w:rsid w:val="7DC032B1"/>
    <w:rsid w:val="7EFE21F5"/>
    <w:rsid w:val="7FB060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Layout w:type="fixed"/>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szCs w:val="18"/>
    </w:rPr>
  </w:style>
  <w:style w:type="paragraph" w:styleId="3">
    <w:name w:val="Normal (Web)"/>
    <w:basedOn w:val="1"/>
    <w:qFormat/>
    <w:uiPriority w:val="0"/>
    <w:pPr>
      <w:widowControl/>
      <w:spacing w:before="100" w:beforeLines="0" w:beforeAutospacing="1" w:after="100" w:afterLines="0" w:afterAutospacing="1"/>
      <w:jc w:val="left"/>
    </w:pPr>
    <w:rPr>
      <w:rFonts w:ascii="宋体" w:hAnsi="宋体" w:cs="宋体"/>
      <w:kern w:val="0"/>
      <w:sz w:val="24"/>
    </w:rPr>
  </w:style>
  <w:style w:type="character" w:styleId="6">
    <w:name w:val="Strong"/>
    <w:basedOn w:val="5"/>
    <w:qFormat/>
    <w:uiPriority w:val="0"/>
    <w:rPr>
      <w:b/>
    </w:rPr>
  </w:style>
  <w:style w:type="character" w:styleId="7">
    <w:name w:val="page number"/>
    <w:basedOn w:val="5"/>
    <w:qFormat/>
    <w:uiPriority w:val="0"/>
  </w:style>
  <w:style w:type="character" w:styleId="8">
    <w:name w:val="Hyperlink"/>
    <w:qFormat/>
    <w:uiPriority w:val="0"/>
    <w:rPr>
      <w:color w:val="141414"/>
      <w:u w:val="none"/>
    </w:rPr>
  </w:style>
  <w:style w:type="character" w:customStyle="1" w:styleId="9">
    <w:name w:val="apple-converted-space"/>
    <w:basedOn w:val="5"/>
    <w:qFormat/>
    <w:uiPriority w:val="0"/>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AppData\Roaming\Kingsoft\wps\addons\pool\win-i386\knewfileruby_1.0.0.12\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0.docx</Template>
  <Pages>1</Pages>
  <Words>0</Words>
  <Characters>0</Characters>
  <Lines>0</Lines>
  <Paragraphs>0</Paragraphs>
  <TotalTime>2</TotalTime>
  <ScaleCrop>false</ScaleCrop>
  <LinksUpToDate>false</LinksUpToDate>
  <CharactersWithSpaces>0</CharactersWithSpaces>
  <Application>WPS Office_11.1.0.8976_F1E327BC-269C-435d-A152-05C5408002CA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2018-10-03T08:08:00Z</dcterms:created>
  <dc:creator>Administrator</dc:creator>
  <cp:lastModifiedBy>Lenovo</cp:lastModifiedBy>
  <cp:lastPrinted>2018-10-11T04:40:00Z</cp:lastPrinted>
  <dcterms:modified xsi:type="dcterms:W3CDTF">2019-09-22T04:31:09Z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2052-11.1.0.8976</vt:lpwstr>
  </property>
</Properties>
</file>