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44"/>
          <w:szCs w:val="4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 xml:space="preserve">信息及有关情况说明 </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集贤县人民代表大会常务委员会2018年度部门决算</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shd w:val="clea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三、部门决算编报范围及</w:t>
      </w:r>
      <w:r>
        <w:rPr>
          <w:rFonts w:hint="eastAsia" w:ascii="仿宋" w:hAnsi="仿宋" w:eastAsia="仿宋" w:cs="仿宋"/>
          <w:sz w:val="32"/>
          <w:szCs w:val="32"/>
        </w:rPr>
        <w:t>人员构成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8</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2018年度部门决算公开表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部门职责</w:t>
      </w:r>
    </w:p>
    <w:p>
      <w:pPr>
        <w:ind w:firstLine="600" w:firstLineChars="200"/>
        <w:rPr>
          <w:rFonts w:hint="eastAsia" w:eastAsia="仿宋_GB2312"/>
          <w:sz w:val="32"/>
          <w:szCs w:val="32"/>
        </w:rPr>
      </w:pPr>
      <w:r>
        <w:rPr>
          <w:rFonts w:hint="eastAsia" w:ascii="仿宋" w:hAnsi="仿宋" w:eastAsia="仿宋" w:cs="仿宋"/>
          <w:b w:val="0"/>
          <w:bCs w:val="0"/>
          <w:sz w:val="30"/>
          <w:szCs w:val="30"/>
        </w:rPr>
        <w:t>主要职责：</w:t>
      </w:r>
      <w:r>
        <w:rPr>
          <w:rFonts w:hint="eastAsia" w:eastAsia="仿宋_GB2312"/>
          <w:sz w:val="32"/>
          <w:szCs w:val="32"/>
        </w:rPr>
        <w:t>（一）负责县人民代表大会会议，常委会会议，主任会议的筹备和会务工作。</w:t>
      </w:r>
    </w:p>
    <w:p>
      <w:pPr>
        <w:ind w:firstLine="640" w:firstLineChars="200"/>
        <w:rPr>
          <w:rFonts w:hint="eastAsia" w:eastAsia="仿宋_GB2312"/>
          <w:sz w:val="32"/>
          <w:szCs w:val="32"/>
        </w:rPr>
      </w:pPr>
      <w:r>
        <w:rPr>
          <w:rFonts w:hint="eastAsia" w:eastAsia="仿宋_GB2312"/>
          <w:sz w:val="32"/>
          <w:szCs w:val="32"/>
        </w:rPr>
        <w:t>（二）负责对常委会依法任免干部的初步审查，法律知识考试和材料准备工作；做好对国家机关工作人员进行述职评议的具体组织和服务工作。</w:t>
      </w:r>
    </w:p>
    <w:p>
      <w:pPr>
        <w:ind w:left="640"/>
        <w:rPr>
          <w:rFonts w:hint="eastAsia" w:eastAsia="仿宋_GB2312"/>
          <w:sz w:val="32"/>
          <w:szCs w:val="32"/>
        </w:rPr>
      </w:pPr>
      <w:r>
        <w:rPr>
          <w:rFonts w:hint="eastAsia" w:eastAsia="仿宋_GB2312"/>
          <w:sz w:val="32"/>
          <w:szCs w:val="32"/>
        </w:rPr>
        <w:t>（三）指导县、乡（镇）人大换届选举工作，搞好各种</w:t>
      </w:r>
    </w:p>
    <w:p>
      <w:pPr>
        <w:rPr>
          <w:rFonts w:hint="eastAsia" w:eastAsia="仿宋_GB2312"/>
          <w:sz w:val="32"/>
          <w:szCs w:val="32"/>
        </w:rPr>
      </w:pPr>
      <w:r>
        <w:rPr>
          <w:rFonts w:hint="eastAsia" w:eastAsia="仿宋_GB2312"/>
          <w:sz w:val="32"/>
          <w:szCs w:val="32"/>
        </w:rPr>
        <w:t>服务。</w:t>
      </w:r>
    </w:p>
    <w:p>
      <w:pPr>
        <w:ind w:firstLine="640" w:firstLineChars="200"/>
        <w:rPr>
          <w:rFonts w:hint="eastAsia" w:eastAsia="仿宋_GB2312"/>
          <w:sz w:val="32"/>
          <w:szCs w:val="32"/>
        </w:rPr>
      </w:pPr>
      <w:r>
        <w:rPr>
          <w:rFonts w:hint="eastAsia" w:eastAsia="仿宋_GB2312"/>
          <w:sz w:val="32"/>
          <w:szCs w:val="32"/>
        </w:rPr>
        <w:t>（四）负责常委会对“一府两院”贯彻执行国家各项法律、法规情况进行检查、视察、调查的服务和具体组织工作。</w:t>
      </w:r>
    </w:p>
    <w:p>
      <w:pPr>
        <w:ind w:firstLine="640" w:firstLineChars="200"/>
        <w:rPr>
          <w:rFonts w:hint="eastAsia" w:eastAsia="仿宋_GB2312"/>
          <w:sz w:val="32"/>
          <w:szCs w:val="32"/>
        </w:rPr>
      </w:pPr>
      <w:r>
        <w:rPr>
          <w:rFonts w:hint="eastAsia" w:eastAsia="仿宋_GB2312"/>
          <w:sz w:val="32"/>
          <w:szCs w:val="32"/>
        </w:rPr>
        <w:t>（五）负责接待处理各级人大代表和群众来信来访，做好案件的分办、转办、督办工作，承办、催办上级人大常委会交办的上访案件。</w:t>
      </w:r>
    </w:p>
    <w:p>
      <w:pPr>
        <w:ind w:left="640"/>
        <w:rPr>
          <w:rFonts w:hint="eastAsia" w:eastAsia="仿宋_GB2312"/>
          <w:sz w:val="32"/>
          <w:szCs w:val="32"/>
        </w:rPr>
      </w:pPr>
      <w:r>
        <w:rPr>
          <w:rFonts w:hint="eastAsia" w:eastAsia="仿宋_GB2312"/>
          <w:sz w:val="32"/>
          <w:szCs w:val="32"/>
        </w:rPr>
        <w:t>（六）承办县人大党组、常委会主任议交办的其他事项。</w:t>
      </w:r>
    </w:p>
    <w:p>
      <w:pPr>
        <w:ind w:firstLine="640" w:firstLineChars="200"/>
        <w:rPr>
          <w:rFonts w:hint="eastAsia" w:eastAsia="仿宋_GB2312"/>
          <w:sz w:val="32"/>
          <w:szCs w:val="32"/>
        </w:rPr>
      </w:pPr>
      <w:r>
        <w:rPr>
          <w:rFonts w:hint="eastAsia" w:eastAsia="仿宋_GB2312"/>
          <w:sz w:val="32"/>
          <w:szCs w:val="32"/>
        </w:rPr>
        <w:t>（七）动员和组织全县各级人民代表开展振兴集贤经济，促进社会发展和各项活动；联系县人大代表和在我县的全国、省、市人大代表征集、整理、转接、催办代表议案、批评、建议和意见。</w:t>
      </w:r>
    </w:p>
    <w:p>
      <w:pPr>
        <w:tabs>
          <w:tab w:val="left" w:pos="1080"/>
        </w:tabs>
        <w:ind w:firstLine="640" w:firstLineChars="200"/>
        <w:rPr>
          <w:rFonts w:hint="eastAsia" w:eastAsia="仿宋_GB2312"/>
          <w:sz w:val="32"/>
          <w:szCs w:val="32"/>
        </w:rPr>
      </w:pPr>
      <w:r>
        <w:rPr>
          <w:rFonts w:hint="eastAsia" w:eastAsia="仿宋_GB2312"/>
          <w:sz w:val="32"/>
          <w:szCs w:val="32"/>
        </w:rPr>
        <w:t>（八）深入开展调查研究，起早县人大及其常委会各项决议、决定草案。</w:t>
      </w:r>
    </w:p>
    <w:p>
      <w:pPr>
        <w:tabs>
          <w:tab w:val="left" w:pos="1080"/>
        </w:tabs>
        <w:ind w:left="640"/>
        <w:rPr>
          <w:rFonts w:hint="eastAsia" w:eastAsia="仿宋_GB2312"/>
          <w:sz w:val="32"/>
          <w:szCs w:val="32"/>
        </w:rPr>
      </w:pPr>
      <w:r>
        <w:rPr>
          <w:rFonts w:hint="eastAsia" w:eastAsia="仿宋_GB2312"/>
          <w:sz w:val="32"/>
          <w:szCs w:val="32"/>
        </w:rPr>
        <w:t>（九）负责人大常委会对内务司法部门个案监督的具体</w:t>
      </w:r>
    </w:p>
    <w:p>
      <w:pPr>
        <w:tabs>
          <w:tab w:val="left" w:pos="1080"/>
        </w:tabs>
        <w:rPr>
          <w:rFonts w:hint="eastAsia" w:eastAsia="仿宋_GB2312"/>
          <w:sz w:val="32"/>
          <w:szCs w:val="32"/>
        </w:rPr>
      </w:pPr>
      <w:r>
        <w:rPr>
          <w:rFonts w:hint="eastAsia" w:eastAsia="仿宋_GB2312"/>
          <w:sz w:val="32"/>
          <w:szCs w:val="32"/>
        </w:rPr>
        <w:t>工作。</w:t>
      </w:r>
    </w:p>
    <w:p>
      <w:pPr>
        <w:tabs>
          <w:tab w:val="left" w:pos="1080"/>
        </w:tabs>
        <w:ind w:left="640"/>
        <w:rPr>
          <w:rFonts w:hint="eastAsia" w:eastAsia="仿宋_GB2312"/>
          <w:sz w:val="32"/>
          <w:szCs w:val="32"/>
        </w:rPr>
      </w:pPr>
      <w:r>
        <w:rPr>
          <w:rFonts w:hint="eastAsia" w:eastAsia="仿宋_GB2312"/>
          <w:sz w:val="32"/>
          <w:szCs w:val="32"/>
        </w:rPr>
        <w:t>（十）具体联系、指导各乡（镇）人大主席团工作。</w:t>
      </w:r>
    </w:p>
    <w:p>
      <w:pPr>
        <w:ind w:firstLine="640" w:firstLineChars="200"/>
        <w:rPr>
          <w:rFonts w:hint="eastAsia" w:ascii="仿宋" w:hAnsi="仿宋" w:eastAsia="仿宋" w:cs="仿宋"/>
          <w:b/>
          <w:bCs/>
          <w:sz w:val="32"/>
          <w:szCs w:val="32"/>
          <w:lang w:val="en-US" w:eastAsia="zh-CN"/>
        </w:rPr>
      </w:pPr>
      <w:r>
        <w:rPr>
          <w:rFonts w:hint="eastAsia" w:eastAsia="仿宋_GB2312"/>
          <w:sz w:val="32"/>
          <w:szCs w:val="32"/>
        </w:rPr>
        <w:t>（十一）负责同县政府城建规划、环保等单位部门的联系，及时掌握工作动态。负责组织参与调研、检查城乡建设与环境保护方面的法律、法规以及上级和本级人大及其常委会的决议、决定的贯彻执行情况</w:t>
      </w:r>
      <w:r>
        <w:rPr>
          <w:rFonts w:hint="eastAsia" w:eastAsia="仿宋_GB2312"/>
          <w:sz w:val="32"/>
          <w:szCs w:val="32"/>
          <w:lang w:eastAsia="zh-CN"/>
        </w:rPr>
        <w:t>。</w:t>
      </w:r>
    </w:p>
    <w:p>
      <w:pPr>
        <w:keepNext w:val="0"/>
        <w:keepLines w:val="0"/>
        <w:pageBreakBefore w:val="0"/>
        <w:numPr>
          <w:ilvl w:val="0"/>
          <w:numId w:val="0"/>
        </w:numPr>
        <w:tabs>
          <w:tab w:val="left" w:pos="923"/>
        </w:tabs>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机构设置</w:t>
      </w:r>
    </w:p>
    <w:p>
      <w:pPr>
        <w:ind w:firstLine="640" w:firstLineChars="200"/>
        <w:rPr>
          <w:rFonts w:hint="eastAsia" w:ascii="仿宋" w:hAnsi="仿宋" w:eastAsia="仿宋" w:cs="仿宋"/>
          <w:b/>
          <w:bCs/>
          <w:sz w:val="32"/>
          <w:szCs w:val="32"/>
          <w:lang w:val="en-US" w:eastAsia="zh-CN"/>
        </w:rPr>
      </w:pPr>
      <w:r>
        <w:rPr>
          <w:rFonts w:hint="eastAsia" w:eastAsia="仿宋_GB2312"/>
          <w:sz w:val="32"/>
          <w:szCs w:val="32"/>
        </w:rPr>
        <w:t>根据主要职责人大常委会工作机构设置6个办公室：办公室、法制委员会、财政经济委员会、人事代表工作委员会、教育科学文化卫生工作委员会、城乡建设环境保护工作委员会。</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lang w:val="en-US" w:eastAsia="zh-CN"/>
        </w:rPr>
        <w:t>部门决算编报范围及</w:t>
      </w:r>
      <w:r>
        <w:rPr>
          <w:rFonts w:hint="eastAsia" w:ascii="仿宋" w:hAnsi="仿宋" w:eastAsia="仿宋" w:cs="仿宋"/>
          <w:b/>
          <w:bCs/>
          <w:sz w:val="32"/>
          <w:szCs w:val="32"/>
        </w:rPr>
        <w:t xml:space="preserve">人员构成 </w:t>
      </w:r>
    </w:p>
    <w:p>
      <w:pPr>
        <w:widowControl/>
        <w:spacing w:line="315" w:lineRule="atLeast"/>
        <w:ind w:firstLine="628"/>
        <w:rPr>
          <w:rFonts w:hint="eastAsia" w:ascii="仿宋" w:hAnsi="仿宋" w:eastAsia="仿宋" w:cs="仿宋"/>
          <w:color w:val="auto"/>
          <w:sz w:val="30"/>
          <w:szCs w:val="30"/>
          <w:highlight w:val="none"/>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8</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的单位有1个，为集贤县人民代表大会常务委员会。2018年末</w:t>
      </w:r>
      <w:r>
        <w:rPr>
          <w:rFonts w:hint="eastAsia" w:ascii="仿宋" w:hAnsi="仿宋" w:eastAsia="仿宋" w:cs="仿宋"/>
          <w:color w:val="auto"/>
          <w:sz w:val="30"/>
          <w:szCs w:val="30"/>
          <w:highlight w:val="none"/>
        </w:rPr>
        <w:t>行政编制</w:t>
      </w:r>
      <w:r>
        <w:rPr>
          <w:rFonts w:hint="eastAsia" w:ascii="仿宋" w:hAnsi="仿宋" w:eastAsia="仿宋" w:cs="仿宋"/>
          <w:color w:val="auto"/>
          <w:sz w:val="30"/>
          <w:szCs w:val="30"/>
          <w:highlight w:val="none"/>
          <w:lang w:val="en-US" w:eastAsia="zh-CN"/>
        </w:rPr>
        <w:t>21</w:t>
      </w:r>
      <w:r>
        <w:rPr>
          <w:rFonts w:hint="eastAsia" w:ascii="仿宋" w:hAnsi="仿宋" w:eastAsia="仿宋" w:cs="仿宋"/>
          <w:color w:val="auto"/>
          <w:sz w:val="30"/>
          <w:szCs w:val="30"/>
          <w:highlight w:val="none"/>
        </w:rPr>
        <w:t>人，事业编制</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年末机构实有人数</w:t>
      </w:r>
      <w:r>
        <w:rPr>
          <w:rFonts w:hint="eastAsia" w:ascii="仿宋" w:hAnsi="仿宋" w:eastAsia="仿宋" w:cs="仿宋"/>
          <w:color w:val="auto"/>
          <w:sz w:val="30"/>
          <w:szCs w:val="30"/>
          <w:highlight w:val="none"/>
          <w:lang w:val="en-US" w:eastAsia="zh-CN"/>
        </w:rPr>
        <w:t>28人，其中：</w:t>
      </w:r>
      <w:r>
        <w:rPr>
          <w:rFonts w:hint="eastAsia" w:ascii="仿宋" w:hAnsi="仿宋" w:eastAsia="仿宋" w:cs="仿宋"/>
          <w:color w:val="auto"/>
          <w:sz w:val="30"/>
          <w:szCs w:val="30"/>
          <w:highlight w:val="none"/>
        </w:rPr>
        <w:t>在职人</w:t>
      </w:r>
      <w:r>
        <w:rPr>
          <w:rFonts w:hint="eastAsia" w:ascii="仿宋" w:hAnsi="仿宋" w:eastAsia="仿宋" w:cs="仿宋"/>
          <w:color w:val="auto"/>
          <w:sz w:val="30"/>
          <w:szCs w:val="30"/>
          <w:highlight w:val="none"/>
          <w:lang w:eastAsia="zh-CN"/>
        </w:rPr>
        <w:t>员</w:t>
      </w:r>
      <w:r>
        <w:rPr>
          <w:rFonts w:hint="eastAsia" w:ascii="仿宋" w:hAnsi="仿宋" w:eastAsia="仿宋" w:cs="仿宋"/>
          <w:color w:val="auto"/>
          <w:sz w:val="30"/>
          <w:szCs w:val="30"/>
          <w:highlight w:val="none"/>
          <w:lang w:val="en-US" w:eastAsia="zh-CN"/>
        </w:rPr>
        <w:t>27</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，离休人员</w:t>
      </w:r>
      <w:r>
        <w:rPr>
          <w:rFonts w:hint="eastAsia" w:ascii="仿宋" w:hAnsi="仿宋" w:eastAsia="仿宋" w:cs="仿宋"/>
          <w:color w:val="auto"/>
          <w:sz w:val="30"/>
          <w:szCs w:val="30"/>
          <w:highlight w:val="none"/>
          <w:lang w:val="en-US" w:eastAsia="zh-CN"/>
        </w:rPr>
        <w:t>1人</w:t>
      </w:r>
      <w:r>
        <w:rPr>
          <w:rFonts w:hint="eastAsia" w:ascii="仿宋" w:hAnsi="仿宋" w:eastAsia="仿宋" w:cs="仿宋"/>
          <w:color w:val="auto"/>
          <w:sz w:val="30"/>
          <w:szCs w:val="30"/>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color w:val="auto"/>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kern w:val="0"/>
          <w:sz w:val="30"/>
          <w:szCs w:val="30"/>
          <w:u w:val="none"/>
          <w:lang w:eastAsia="zh-CN"/>
        </w:rPr>
        <w:t>2018年</w:t>
      </w:r>
      <w:r>
        <w:rPr>
          <w:rFonts w:hint="eastAsia" w:ascii="仿宋" w:hAnsi="仿宋" w:eastAsia="仿宋" w:cs="仿宋"/>
          <w:kern w:val="0"/>
          <w:sz w:val="30"/>
          <w:szCs w:val="30"/>
          <w:u w:val="none"/>
        </w:rPr>
        <w:t>度部门决算</w:t>
      </w:r>
      <w:r>
        <w:rPr>
          <w:rFonts w:hint="eastAsia" w:ascii="仿宋" w:hAnsi="仿宋" w:eastAsia="仿宋" w:cs="仿宋"/>
          <w:kern w:val="0"/>
          <w:sz w:val="30"/>
          <w:szCs w:val="30"/>
          <w:u w:val="none"/>
          <w:lang w:eastAsia="zh-CN"/>
        </w:rPr>
        <w:t>收、支总计</w:t>
      </w:r>
      <w:r>
        <w:rPr>
          <w:rFonts w:hint="eastAsia" w:ascii="仿宋" w:hAnsi="仿宋" w:eastAsia="仿宋" w:cs="仿宋"/>
          <w:kern w:val="0"/>
          <w:sz w:val="30"/>
          <w:szCs w:val="30"/>
          <w:u w:val="none"/>
          <w:lang w:val="en-US" w:eastAsia="zh-CN"/>
        </w:rPr>
        <w:t>454.14万元，其中：</w:t>
      </w:r>
      <w:r>
        <w:rPr>
          <w:rFonts w:hint="eastAsia" w:ascii="仿宋" w:hAnsi="仿宋" w:eastAsia="仿宋" w:cs="仿宋"/>
          <w:kern w:val="0"/>
          <w:sz w:val="30"/>
          <w:szCs w:val="30"/>
          <w:u w:val="none"/>
        </w:rPr>
        <w:t>本年收入</w:t>
      </w:r>
      <w:r>
        <w:rPr>
          <w:rFonts w:hint="eastAsia" w:ascii="仿宋" w:hAnsi="仿宋" w:eastAsia="仿宋" w:cs="仿宋"/>
          <w:kern w:val="0"/>
          <w:sz w:val="30"/>
          <w:szCs w:val="30"/>
          <w:u w:val="none"/>
          <w:lang w:val="en-US" w:eastAsia="zh-CN"/>
        </w:rPr>
        <w:t>454.14</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本年支出</w:t>
      </w:r>
      <w:r>
        <w:rPr>
          <w:rFonts w:hint="eastAsia" w:ascii="仿宋" w:hAnsi="仿宋" w:eastAsia="仿宋" w:cs="仿宋"/>
          <w:kern w:val="0"/>
          <w:sz w:val="30"/>
          <w:szCs w:val="30"/>
          <w:u w:val="none"/>
          <w:lang w:val="en-US" w:eastAsia="zh-CN"/>
        </w:rPr>
        <w:t>454.14</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收、支总计</w:t>
      </w:r>
      <w:r>
        <w:rPr>
          <w:rFonts w:hint="eastAsia" w:ascii="仿宋" w:hAnsi="仿宋" w:eastAsia="仿宋" w:cs="仿宋"/>
          <w:sz w:val="30"/>
          <w:szCs w:val="30"/>
          <w:highlight w:val="none"/>
          <w:lang w:eastAsia="zh-CN"/>
        </w:rPr>
        <w:t>均减少</w:t>
      </w:r>
      <w:r>
        <w:rPr>
          <w:rFonts w:hint="eastAsia" w:ascii="仿宋" w:hAnsi="仿宋" w:eastAsia="仿宋" w:cs="仿宋"/>
          <w:sz w:val="30"/>
          <w:szCs w:val="30"/>
          <w:highlight w:val="none"/>
          <w:lang w:val="en-US" w:eastAsia="zh-CN"/>
        </w:rPr>
        <w:t>40.67</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9.0%</w:t>
      </w:r>
      <w:r>
        <w:rPr>
          <w:rFonts w:hint="eastAsia" w:ascii="仿宋" w:hAnsi="仿宋" w:eastAsia="仿宋" w:cs="仿宋"/>
          <w:sz w:val="30"/>
          <w:szCs w:val="30"/>
          <w:highlight w:val="none"/>
        </w:rPr>
        <w:t>。主要</w:t>
      </w:r>
      <w:r>
        <w:rPr>
          <w:rFonts w:hint="eastAsia" w:ascii="仿宋" w:hAnsi="仿宋" w:eastAsia="仿宋" w:cs="仿宋"/>
          <w:sz w:val="30"/>
          <w:szCs w:val="30"/>
        </w:rPr>
        <w:t>原因：</w:t>
      </w:r>
      <w:r>
        <w:rPr>
          <w:rFonts w:hint="eastAsia" w:ascii="仿宋" w:hAnsi="仿宋" w:eastAsia="仿宋" w:cs="仿宋"/>
          <w:sz w:val="30"/>
          <w:szCs w:val="30"/>
          <w:lang w:eastAsia="zh-CN"/>
        </w:rPr>
        <w:t>缩减经费支出。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454.14</w:t>
      </w:r>
      <w:r>
        <w:rPr>
          <w:rFonts w:hint="eastAsia" w:ascii="仿宋" w:hAnsi="仿宋" w:eastAsia="仿宋" w:cs="仿宋"/>
          <w:sz w:val="30"/>
          <w:szCs w:val="30"/>
        </w:rPr>
        <w:t>万元，</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40.67</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9.0</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eastAsia="zh-CN"/>
        </w:rPr>
        <w:t>财政拨款收入减少。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454.14</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100</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0万元，占0%；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454.14</w:t>
      </w:r>
      <w:r>
        <w:rPr>
          <w:rFonts w:hint="eastAsia" w:ascii="仿宋" w:hAnsi="仿宋" w:eastAsia="仿宋" w:cs="仿宋"/>
          <w:sz w:val="30"/>
          <w:szCs w:val="30"/>
        </w:rPr>
        <w:t>万元，</w:t>
      </w:r>
      <w:r>
        <w:rPr>
          <w:rFonts w:hint="eastAsia" w:ascii="仿宋" w:hAnsi="仿宋" w:eastAsia="仿宋" w:cs="仿宋"/>
          <w:sz w:val="30"/>
          <w:szCs w:val="30"/>
          <w:lang w:val="en-US" w:eastAsia="zh-CN"/>
        </w:rPr>
        <w:t>与2017年度相比，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94.78</w:t>
      </w:r>
      <w:r>
        <w:rPr>
          <w:rFonts w:hint="eastAsia" w:ascii="仿宋" w:hAnsi="仿宋" w:eastAsia="仿宋" w:cs="仿宋"/>
          <w:sz w:val="30"/>
          <w:szCs w:val="30"/>
          <w:highlight w:val="none"/>
        </w:rPr>
        <w:t>万元</w:t>
      </w:r>
      <w:r>
        <w:rPr>
          <w:rFonts w:hint="eastAsia" w:ascii="仿宋" w:hAnsi="仿宋" w:eastAsia="仿宋" w:cs="仿宋"/>
          <w:sz w:val="30"/>
          <w:szCs w:val="30"/>
        </w:rPr>
        <w:t>，</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20.9</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eastAsia="zh-CN"/>
        </w:rPr>
        <w:t>人员经费、公用经费等减少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449.45</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98.9</w:t>
      </w:r>
      <w:r>
        <w:rPr>
          <w:rFonts w:hint="eastAsia" w:ascii="仿宋" w:hAnsi="仿宋" w:eastAsia="仿宋" w:cs="仿宋"/>
          <w:sz w:val="30"/>
          <w:szCs w:val="30"/>
        </w:rPr>
        <w:t>%；项目支出</w:t>
      </w:r>
      <w:r>
        <w:rPr>
          <w:rFonts w:hint="eastAsia" w:ascii="仿宋" w:hAnsi="仿宋" w:eastAsia="仿宋" w:cs="仿宋"/>
          <w:sz w:val="30"/>
          <w:szCs w:val="30"/>
          <w:lang w:val="en-US" w:eastAsia="zh-CN"/>
        </w:rPr>
        <w:t xml:space="preserve">4.7     </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 xml:space="preserve">1.1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color w:val="auto"/>
          <w:sz w:val="30"/>
          <w:szCs w:val="30"/>
          <w:highlight w:val="yellow"/>
          <w:lang w:eastAsia="zh-CN"/>
        </w:rPr>
      </w:pPr>
      <w:r>
        <w:rPr>
          <w:rFonts w:hint="eastAsia" w:ascii="仿宋" w:hAnsi="仿宋" w:eastAsia="仿宋" w:cs="仿宋"/>
          <w:color w:val="auto"/>
          <w:sz w:val="30"/>
          <w:szCs w:val="30"/>
          <w:highlight w:val="none"/>
          <w:lang w:eastAsia="zh-CN"/>
        </w:rPr>
        <w:t>2018年</w:t>
      </w:r>
      <w:r>
        <w:rPr>
          <w:rFonts w:hint="eastAsia" w:ascii="仿宋" w:hAnsi="仿宋" w:eastAsia="仿宋" w:cs="仿宋"/>
          <w:color w:val="auto"/>
          <w:sz w:val="30"/>
          <w:szCs w:val="30"/>
          <w:highlight w:val="none"/>
        </w:rPr>
        <w:t>度财政拨款收、支总计</w:t>
      </w:r>
      <w:r>
        <w:rPr>
          <w:rFonts w:hint="eastAsia" w:ascii="仿宋" w:hAnsi="仿宋" w:eastAsia="仿宋" w:cs="仿宋"/>
          <w:color w:val="auto"/>
          <w:sz w:val="30"/>
          <w:szCs w:val="30"/>
          <w:highlight w:val="none"/>
          <w:lang w:val="en-US" w:eastAsia="zh-CN"/>
        </w:rPr>
        <w:t>454.14</w:t>
      </w:r>
      <w:r>
        <w:rPr>
          <w:rFonts w:hint="eastAsia" w:ascii="仿宋" w:hAnsi="仿宋" w:eastAsia="仿宋" w:cs="仿宋"/>
          <w:color w:val="auto"/>
          <w:sz w:val="30"/>
          <w:szCs w:val="30"/>
          <w:highlight w:val="none"/>
        </w:rPr>
        <w:t>万元。与 201</w:t>
      </w:r>
      <w:r>
        <w:rPr>
          <w:rFonts w:hint="eastAsia" w:ascii="仿宋" w:hAnsi="仿宋" w:eastAsia="仿宋" w:cs="仿宋"/>
          <w:color w:val="auto"/>
          <w:sz w:val="30"/>
          <w:szCs w:val="30"/>
          <w:highlight w:val="none"/>
          <w:lang w:val="en-US" w:eastAsia="zh-CN"/>
        </w:rPr>
        <w:t>7年度</w:t>
      </w:r>
      <w:r>
        <w:rPr>
          <w:rFonts w:hint="eastAsia" w:ascii="仿宋" w:hAnsi="仿宋" w:eastAsia="仿宋" w:cs="仿宋"/>
          <w:color w:val="auto"/>
          <w:sz w:val="30"/>
          <w:szCs w:val="30"/>
          <w:highlight w:val="none"/>
        </w:rPr>
        <w:t>相比，财政拨款收、支总计各</w:t>
      </w:r>
      <w:r>
        <w:rPr>
          <w:rFonts w:hint="eastAsia" w:ascii="仿宋" w:hAnsi="仿宋" w:eastAsia="仿宋" w:cs="仿宋"/>
          <w:color w:val="auto"/>
          <w:sz w:val="30"/>
          <w:szCs w:val="30"/>
          <w:highlight w:val="none"/>
          <w:lang w:eastAsia="zh-CN"/>
        </w:rPr>
        <w:t>减少</w:t>
      </w:r>
      <w:r>
        <w:rPr>
          <w:rFonts w:hint="eastAsia" w:ascii="仿宋" w:hAnsi="仿宋" w:eastAsia="仿宋" w:cs="仿宋"/>
          <w:color w:val="auto"/>
          <w:sz w:val="30"/>
          <w:szCs w:val="30"/>
          <w:highlight w:val="none"/>
          <w:lang w:val="en-US" w:eastAsia="zh-CN"/>
        </w:rPr>
        <w:t>98.9</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下降</w:t>
      </w:r>
      <w:r>
        <w:rPr>
          <w:rFonts w:hint="eastAsia" w:ascii="仿宋" w:hAnsi="仿宋" w:eastAsia="仿宋" w:cs="仿宋"/>
          <w:color w:val="auto"/>
          <w:sz w:val="30"/>
          <w:szCs w:val="30"/>
          <w:highlight w:val="none"/>
          <w:lang w:val="en-US" w:eastAsia="zh-CN"/>
        </w:rPr>
        <w:t>20.9</w:t>
      </w:r>
      <w:r>
        <w:rPr>
          <w:rFonts w:hint="eastAsia" w:ascii="仿宋" w:hAnsi="仿宋" w:eastAsia="仿宋" w:cs="仿宋"/>
          <w:color w:val="auto"/>
          <w:sz w:val="30"/>
          <w:szCs w:val="30"/>
          <w:highlight w:val="none"/>
        </w:rPr>
        <w:t>%。主要原因：</w:t>
      </w:r>
      <w:r>
        <w:rPr>
          <w:rFonts w:hint="eastAsia" w:ascii="仿宋" w:hAnsi="仿宋" w:eastAsia="仿宋" w:cs="仿宋"/>
          <w:sz w:val="30"/>
          <w:szCs w:val="30"/>
          <w:lang w:eastAsia="zh-CN"/>
        </w:rPr>
        <w:t>人员经费、公用经费等减少。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563.72</w:t>
      </w:r>
      <w:r>
        <w:rPr>
          <w:rFonts w:hint="eastAsia" w:ascii="仿宋" w:hAnsi="仿宋" w:eastAsia="仿宋" w:cs="仿宋"/>
          <w:sz w:val="30"/>
          <w:szCs w:val="30"/>
        </w:rPr>
        <w:t>万元，</w:t>
      </w:r>
      <w:r>
        <w:rPr>
          <w:rFonts w:hint="eastAsia" w:ascii="仿宋" w:hAnsi="仿宋" w:eastAsia="仿宋" w:cs="仿宋"/>
          <w:sz w:val="30"/>
          <w:szCs w:val="30"/>
          <w:lang w:eastAsia="zh-CN"/>
        </w:rPr>
        <w:t>与</w:t>
      </w:r>
      <w:r>
        <w:rPr>
          <w:rFonts w:hint="eastAsia" w:ascii="仿宋" w:hAnsi="仿宋" w:eastAsia="仿宋" w:cs="仿宋"/>
          <w:sz w:val="30"/>
          <w:szCs w:val="30"/>
          <w:lang w:val="en-US" w:eastAsia="zh-CN"/>
        </w:rPr>
        <w:t>2017年决算数相比，</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14.8万元，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2.6</w:t>
      </w:r>
      <w:r>
        <w:rPr>
          <w:rFonts w:hint="eastAsia" w:ascii="仿宋" w:hAnsi="仿宋" w:eastAsia="仿宋" w:cs="仿宋"/>
          <w:sz w:val="30"/>
          <w:szCs w:val="30"/>
        </w:rPr>
        <w:t>%，</w:t>
      </w:r>
      <w:r>
        <w:rPr>
          <w:rFonts w:hint="eastAsia" w:ascii="仿宋" w:hAnsi="仿宋" w:eastAsia="仿宋" w:cs="仿宋"/>
          <w:sz w:val="30"/>
          <w:szCs w:val="30"/>
          <w:lang w:eastAsia="zh-CN"/>
        </w:rPr>
        <w:t>主要原因是</w:t>
      </w:r>
      <w:r>
        <w:rPr>
          <w:rFonts w:hint="eastAsia" w:ascii="仿宋" w:hAnsi="仿宋" w:eastAsia="仿宋" w:cs="仿宋"/>
          <w:sz w:val="30"/>
          <w:szCs w:val="30"/>
          <w:lang w:val="en-US" w:eastAsia="zh-CN"/>
        </w:rPr>
        <w:t xml:space="preserve">人员增加。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563.72</w:t>
      </w:r>
      <w:r>
        <w:rPr>
          <w:rFonts w:hint="eastAsia" w:ascii="仿宋" w:hAnsi="仿宋" w:eastAsia="仿宋" w:cs="仿宋"/>
          <w:sz w:val="30"/>
          <w:szCs w:val="30"/>
        </w:rPr>
        <w:t>万元，主要用于以下方面：</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322.32</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57.2</w:t>
      </w:r>
      <w:r>
        <w:rPr>
          <w:rFonts w:hint="eastAsia" w:ascii="仿宋" w:hAnsi="仿宋" w:eastAsia="仿宋" w:cs="仿宋"/>
          <w:sz w:val="30"/>
          <w:szCs w:val="30"/>
          <w:highlight w:val="none"/>
        </w:rPr>
        <w:t>%；社会保障和就业支出</w:t>
      </w:r>
      <w:r>
        <w:rPr>
          <w:rFonts w:hint="eastAsia" w:ascii="仿宋" w:hAnsi="仿宋" w:eastAsia="仿宋" w:cs="仿宋"/>
          <w:sz w:val="30"/>
          <w:szCs w:val="30"/>
          <w:highlight w:val="none"/>
          <w:lang w:eastAsia="zh-CN"/>
        </w:rPr>
        <w:t>（类）</w:t>
      </w:r>
      <w:r>
        <w:rPr>
          <w:rFonts w:hint="eastAsia" w:ascii="仿宋" w:hAnsi="仿宋" w:eastAsia="仿宋" w:cs="仿宋"/>
          <w:sz w:val="30"/>
          <w:szCs w:val="30"/>
          <w:highlight w:val="none"/>
          <w:lang w:val="en-US" w:eastAsia="zh-CN"/>
        </w:rPr>
        <w:t>215.84</w:t>
      </w:r>
      <w:r>
        <w:rPr>
          <w:rFonts w:hint="eastAsia" w:ascii="仿宋" w:hAnsi="仿宋" w:eastAsia="仿宋" w:cs="仿宋"/>
          <w:sz w:val="30"/>
          <w:szCs w:val="30"/>
          <w:highlight w:val="none"/>
          <w:lang w:eastAsia="zh-CN"/>
        </w:rPr>
        <w:t>万元，占</w:t>
      </w:r>
      <w:r>
        <w:rPr>
          <w:rFonts w:hint="eastAsia" w:ascii="仿宋" w:hAnsi="仿宋" w:eastAsia="仿宋" w:cs="仿宋"/>
          <w:sz w:val="30"/>
          <w:szCs w:val="30"/>
          <w:highlight w:val="none"/>
          <w:lang w:val="en-US" w:eastAsia="zh-CN"/>
        </w:rPr>
        <w:t>38.3%；</w:t>
      </w:r>
      <w:r>
        <w:rPr>
          <w:rFonts w:hint="eastAsia" w:ascii="仿宋" w:hAnsi="仿宋" w:eastAsia="仿宋" w:cs="仿宋"/>
          <w:sz w:val="30"/>
          <w:szCs w:val="30"/>
          <w:highlight w:val="none"/>
          <w:lang w:eastAsia="zh-CN"/>
        </w:rPr>
        <w:t>住房保障支出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25.56</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4.5</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度一般公共预算财政拨款支出年初预算为</w:t>
      </w:r>
      <w:r>
        <w:rPr>
          <w:rFonts w:hint="eastAsia" w:ascii="仿宋" w:hAnsi="仿宋" w:eastAsia="仿宋" w:cs="仿宋"/>
          <w:sz w:val="30"/>
          <w:szCs w:val="30"/>
          <w:lang w:val="en-US" w:eastAsia="zh-CN"/>
        </w:rPr>
        <w:t>563.72</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454.14</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80.6%</w:t>
      </w:r>
      <w:r>
        <w:rPr>
          <w:rFonts w:hint="eastAsia" w:ascii="仿宋" w:hAnsi="仿宋" w:eastAsia="仿宋" w:cs="仿宋"/>
          <w:sz w:val="30"/>
          <w:szCs w:val="30"/>
        </w:rPr>
        <w:t>。其中：</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sz w:val="30"/>
          <w:szCs w:val="30"/>
          <w:lang w:val="en-US" w:eastAsia="zh-CN"/>
        </w:rPr>
      </w:pPr>
      <w:r>
        <w:rPr>
          <w:rFonts w:hint="eastAsia" w:ascii="仿宋" w:hAnsi="仿宋" w:eastAsia="仿宋" w:cs="仿宋"/>
          <w:b w:val="0"/>
          <w:bCs/>
          <w:sz w:val="30"/>
          <w:szCs w:val="30"/>
        </w:rPr>
        <w:t>人大机关一般公共服务支出（类）人大事务（款）行政运行（项）</w:t>
      </w:r>
      <w:r>
        <w:rPr>
          <w:rFonts w:hint="eastAsia" w:ascii="仿宋" w:hAnsi="仿宋" w:eastAsia="仿宋" w:cs="仿宋"/>
          <w:b w:val="0"/>
          <w:bCs/>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right="0" w:rightChars="0" w:firstLine="300" w:firstLineChars="1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322.32</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334.34万元 ，完成年初预算的103.7%</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人员费用增加。</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kern w:val="0"/>
          <w:sz w:val="30"/>
          <w:szCs w:val="30"/>
          <w:lang w:bidi="ar"/>
        </w:rPr>
      </w:pPr>
      <w:r>
        <w:rPr>
          <w:rFonts w:hint="eastAsia" w:ascii="仿宋" w:hAnsi="仿宋" w:eastAsia="仿宋" w:cs="仿宋"/>
          <w:b w:val="0"/>
          <w:bCs/>
          <w:kern w:val="0"/>
          <w:sz w:val="30"/>
          <w:szCs w:val="30"/>
          <w:lang w:bidi="ar"/>
        </w:rPr>
        <w:t>社会保障和就业支出（类）行政事业单位离退休（款）归口管理的行政事业单位离退休（项）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215.84</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96.67万元 ，完成年初预算的55.2%</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离退休人员调整，工资变动</w:t>
      </w:r>
      <w:r>
        <w:rPr>
          <w:rFonts w:hint="eastAsia" w:ascii="仿宋" w:hAnsi="仿宋" w:eastAsia="仿宋" w:cs="仿宋"/>
          <w:sz w:val="30"/>
          <w:szCs w:val="30"/>
          <w:highlight w:val="none"/>
          <w:lang w:eastAsia="zh-CN"/>
        </w:rPr>
        <w:t>。</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kern w:val="0"/>
          <w:sz w:val="30"/>
          <w:szCs w:val="30"/>
          <w:lang w:bidi="ar"/>
        </w:rPr>
        <w:t>住房保障（类）住房改革支出（款）住房公积金（项）</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right="0" w:rightChars="0" w:firstLine="300" w:firstLineChars="1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25.56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23.14万元 ，完成年初预算的90.5%</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人员工资调整。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度一般公共预算财政拨款基本支出</w:t>
      </w:r>
      <w:r>
        <w:rPr>
          <w:rFonts w:hint="eastAsia" w:ascii="仿宋" w:hAnsi="仿宋" w:eastAsia="仿宋" w:cs="仿宋"/>
          <w:sz w:val="30"/>
          <w:szCs w:val="30"/>
          <w:lang w:val="en-US" w:eastAsia="zh-CN"/>
        </w:rPr>
        <w:t>449.45</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384.90</w:t>
      </w:r>
      <w:r>
        <w:rPr>
          <w:rFonts w:hint="eastAsia" w:ascii="仿宋" w:hAnsi="仿宋" w:eastAsia="仿宋" w:cs="仿宋"/>
          <w:sz w:val="30"/>
          <w:szCs w:val="30"/>
        </w:rPr>
        <w:t>万元，主要包括：基本工资、津贴补贴、奖金、伙食补助费</w:t>
      </w:r>
      <w:r>
        <w:rPr>
          <w:rFonts w:hint="eastAsia" w:ascii="仿宋" w:hAnsi="仿宋" w:eastAsia="仿宋" w:cs="仿宋"/>
          <w:sz w:val="30"/>
          <w:szCs w:val="30"/>
          <w:lang w:eastAsia="zh-CN"/>
        </w:rPr>
        <w:t>、机关事业单位基本养老保险缴费、职业年金缴费、职工基本医疗保险缴费、其他社会保障缴费、住房公积金、医疗费、</w:t>
      </w:r>
      <w:r>
        <w:rPr>
          <w:rFonts w:hint="eastAsia" w:ascii="仿宋" w:hAnsi="仿宋" w:eastAsia="仿宋" w:cs="仿宋"/>
          <w:sz w:val="30"/>
          <w:szCs w:val="30"/>
        </w:rPr>
        <w:t>其他</w:t>
      </w:r>
      <w:r>
        <w:rPr>
          <w:rFonts w:hint="eastAsia" w:ascii="仿宋" w:hAnsi="仿宋" w:eastAsia="仿宋" w:cs="仿宋"/>
          <w:sz w:val="30"/>
          <w:szCs w:val="30"/>
          <w:lang w:eastAsia="zh-CN"/>
        </w:rPr>
        <w:t>工资福利支出、离休费、</w:t>
      </w:r>
      <w:r>
        <w:rPr>
          <w:rFonts w:hint="eastAsia" w:ascii="仿宋" w:hAnsi="仿宋" w:eastAsia="仿宋" w:cs="仿宋"/>
          <w:sz w:val="30"/>
          <w:szCs w:val="30"/>
        </w:rPr>
        <w:t>退休费、退职（役）费</w:t>
      </w:r>
      <w:r>
        <w:rPr>
          <w:rFonts w:hint="eastAsia" w:ascii="仿宋" w:hAnsi="仿宋" w:eastAsia="仿宋" w:cs="仿宋"/>
          <w:sz w:val="30"/>
          <w:szCs w:val="30"/>
          <w:lang w:eastAsia="zh-CN"/>
        </w:rPr>
        <w:t>、</w:t>
      </w:r>
      <w:r>
        <w:rPr>
          <w:rFonts w:hint="eastAsia" w:ascii="仿宋" w:hAnsi="仿宋" w:eastAsia="仿宋" w:cs="仿宋"/>
          <w:sz w:val="30"/>
          <w:szCs w:val="30"/>
        </w:rPr>
        <w:t>抚恤金、生活补助、救济费</w:t>
      </w:r>
      <w:r>
        <w:rPr>
          <w:rFonts w:hint="eastAsia" w:ascii="仿宋" w:hAnsi="仿宋" w:eastAsia="仿宋" w:cs="仿宋"/>
          <w:sz w:val="30"/>
          <w:szCs w:val="30"/>
          <w:lang w:eastAsia="zh-CN"/>
        </w:rPr>
        <w:t>、医疗费补助、助学金、</w:t>
      </w:r>
      <w:r>
        <w:rPr>
          <w:rFonts w:hint="eastAsia" w:ascii="仿宋" w:hAnsi="仿宋" w:eastAsia="仿宋" w:cs="仿宋"/>
          <w:sz w:val="30"/>
          <w:szCs w:val="30"/>
        </w:rPr>
        <w:t>奖励金、其他对个人和家庭的补助支出；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64.55</w:t>
      </w:r>
      <w:r>
        <w:rPr>
          <w:rFonts w:hint="eastAsia" w:ascii="仿宋" w:hAnsi="仿宋" w:eastAsia="仿宋" w:cs="仿宋"/>
          <w:sz w:val="30"/>
          <w:szCs w:val="30"/>
        </w:rPr>
        <w:t>万元，主要包括：办公费、印刷费、手续费</w:t>
      </w:r>
      <w:r>
        <w:rPr>
          <w:rFonts w:hint="eastAsia" w:ascii="仿宋" w:hAnsi="仿宋" w:eastAsia="仿宋" w:cs="仿宋"/>
          <w:sz w:val="30"/>
          <w:szCs w:val="30"/>
          <w:lang w:eastAsia="zh-CN"/>
        </w:rPr>
        <w:t>、</w:t>
      </w:r>
      <w:r>
        <w:rPr>
          <w:rFonts w:hint="eastAsia" w:ascii="仿宋" w:hAnsi="仿宋" w:eastAsia="仿宋" w:cs="仿宋"/>
          <w:sz w:val="30"/>
          <w:szCs w:val="30"/>
        </w:rPr>
        <w:t>水费、邮电费、差旅费、维修（护）费、会议费、培训费、公务接待费、劳务费、办公设备购置</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度“三公”经费财政拨款支出</w:t>
      </w:r>
      <w:r>
        <w:rPr>
          <w:rFonts w:hint="eastAsia" w:ascii="仿宋" w:hAnsi="仿宋" w:eastAsia="仿宋" w:cs="仿宋"/>
          <w:sz w:val="30"/>
          <w:szCs w:val="30"/>
          <w:lang w:eastAsia="zh-CN"/>
        </w:rPr>
        <w:t>决算</w:t>
      </w:r>
      <w:r>
        <w:rPr>
          <w:rFonts w:hint="eastAsia" w:ascii="仿宋" w:hAnsi="仿宋" w:eastAsia="仿宋" w:cs="仿宋"/>
          <w:sz w:val="30"/>
          <w:szCs w:val="30"/>
        </w:rPr>
        <w:t>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2017年增加（减少）0万元，增长（下降）0%,主要原因是无。年初预算为0万元，</w:t>
      </w:r>
      <w:r>
        <w:rPr>
          <w:rFonts w:hint="eastAsia" w:ascii="仿宋" w:hAnsi="仿宋" w:eastAsia="仿宋" w:cs="仿宋"/>
          <w:sz w:val="30"/>
          <w:szCs w:val="30"/>
        </w:rPr>
        <w:t>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2018年</w:t>
      </w:r>
      <w:r>
        <w:rPr>
          <w:rFonts w:hint="eastAsia" w:ascii="仿宋" w:hAnsi="仿宋" w:eastAsia="仿宋" w:cs="仿宋"/>
          <w:sz w:val="30"/>
          <w:szCs w:val="30"/>
        </w:rPr>
        <w:t>度“三公”经费支出决算数小于预算数的主要原因</w:t>
      </w:r>
      <w:r>
        <w:rPr>
          <w:rFonts w:hint="eastAsia" w:ascii="仿宋" w:hAnsi="仿宋" w:eastAsia="仿宋" w:cs="仿宋"/>
          <w:sz w:val="30"/>
          <w:szCs w:val="30"/>
          <w:lang w:eastAsia="zh-CN"/>
        </w:rPr>
        <w:t>是</w:t>
      </w:r>
      <w:r>
        <w:rPr>
          <w:rFonts w:hint="eastAsia" w:ascii="仿宋" w:hAnsi="仿宋" w:eastAsia="仿宋" w:cs="仿宋"/>
          <w:sz w:val="30"/>
          <w:szCs w:val="30"/>
          <w:lang w:val="en-US" w:eastAsia="zh-CN"/>
        </w:rPr>
        <w:t>无</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b/>
          <w:bCs/>
          <w:sz w:val="30"/>
          <w:szCs w:val="30"/>
        </w:rPr>
        <w:t>因公出国（境）费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w:t>
      </w:r>
      <w:r>
        <w:rPr>
          <w:rFonts w:hint="eastAsia" w:ascii="仿宋" w:hAnsi="仿宋" w:eastAsia="仿宋" w:cs="仿宋"/>
          <w:sz w:val="30"/>
          <w:szCs w:val="30"/>
          <w:lang w:eastAsia="zh-CN"/>
        </w:rPr>
        <w:t>主要用于</w:t>
      </w:r>
      <w:r>
        <w:rPr>
          <w:rFonts w:hint="eastAsia" w:ascii="仿宋" w:hAnsi="仿宋" w:eastAsia="仿宋" w:cs="仿宋"/>
          <w:sz w:val="30"/>
          <w:szCs w:val="30"/>
          <w:lang w:val="en-US" w:eastAsia="zh-CN"/>
        </w:rPr>
        <w:t>无。</w:t>
      </w:r>
      <w:r>
        <w:rPr>
          <w:rFonts w:hint="eastAsia" w:ascii="仿宋" w:hAnsi="仿宋" w:eastAsia="仿宋" w:cs="仿宋"/>
          <w:sz w:val="30"/>
          <w:szCs w:val="30"/>
        </w:rPr>
        <w:t>决算数小于预算数的主要原因：无</w:t>
      </w:r>
      <w:r>
        <w:rPr>
          <w:rFonts w:hint="eastAsia" w:ascii="仿宋" w:hAnsi="仿宋" w:eastAsia="仿宋" w:cs="仿宋"/>
          <w:sz w:val="30"/>
          <w:szCs w:val="30"/>
          <w:lang w:eastAsia="zh-CN"/>
        </w:rPr>
        <w:t>；与上年决算相比，增加（减少）</w:t>
      </w:r>
      <w:r>
        <w:rPr>
          <w:rFonts w:hint="eastAsia" w:ascii="仿宋" w:hAnsi="仿宋" w:eastAsia="仿宋" w:cs="仿宋"/>
          <w:sz w:val="30"/>
          <w:szCs w:val="30"/>
          <w:lang w:val="en-US" w:eastAsia="zh-CN"/>
        </w:rPr>
        <w:t>0万元，增长（下降）0%，主要原因是无；</w:t>
      </w:r>
      <w:r>
        <w:rPr>
          <w:rFonts w:hint="eastAsia" w:ascii="仿宋" w:hAnsi="仿宋" w:eastAsia="仿宋" w:cs="仿宋"/>
          <w:sz w:val="30"/>
          <w:szCs w:val="30"/>
        </w:rPr>
        <w:t>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b/>
          <w:bCs/>
          <w:sz w:val="30"/>
          <w:szCs w:val="30"/>
        </w:rPr>
        <w:t>公务用车购置及运行费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0万元，下降（增长）0%，主要原因是无；其中：公务用车购置支出0万元，主要用于无，</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0万元，下降（增长）0%；公务用车运行维护费0万元，主要用于无，</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0万元，下降（增长）0 %；公务用车购置数0辆，</w:t>
      </w:r>
      <w:r>
        <w:rPr>
          <w:rFonts w:hint="eastAsia" w:ascii="仿宋" w:hAnsi="仿宋" w:eastAsia="仿宋" w:cs="仿宋"/>
          <w:sz w:val="30"/>
          <w:szCs w:val="30"/>
        </w:rPr>
        <w:t>公务用车保有量</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公务接待费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w:t>
      </w:r>
      <w:r>
        <w:rPr>
          <w:rFonts w:hint="eastAsia" w:ascii="仿宋" w:hAnsi="仿宋" w:eastAsia="仿宋" w:cs="仿宋"/>
          <w:sz w:val="30"/>
          <w:szCs w:val="30"/>
          <w:lang w:eastAsia="zh-CN"/>
        </w:rPr>
        <w:t>，主要用于</w:t>
      </w:r>
      <w:r>
        <w:rPr>
          <w:rFonts w:hint="eastAsia" w:ascii="仿宋" w:hAnsi="仿宋" w:eastAsia="仿宋" w:cs="仿宋"/>
          <w:sz w:val="30"/>
          <w:szCs w:val="30"/>
        </w:rPr>
        <w:t>：</w:t>
      </w:r>
      <w:r>
        <w:rPr>
          <w:rFonts w:hint="eastAsia" w:ascii="仿宋" w:hAnsi="仿宋" w:eastAsia="仿宋" w:cs="仿宋"/>
          <w:sz w:val="30"/>
          <w:szCs w:val="30"/>
          <w:lang w:val="en-US" w:eastAsia="zh-CN"/>
        </w:rPr>
        <w:t>无</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 万元，下降（增长）0%，主要原因是无。</w:t>
      </w:r>
      <w:r>
        <w:rPr>
          <w:rFonts w:hint="eastAsia" w:ascii="仿宋" w:hAnsi="仿宋" w:eastAsia="仿宋" w:cs="仿宋"/>
          <w:sz w:val="30"/>
          <w:szCs w:val="30"/>
        </w:rPr>
        <w:t>其中：国内公务接待费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lang w:eastAsia="zh-CN"/>
        </w:rPr>
        <w:t>万</w:t>
      </w:r>
      <w:r>
        <w:rPr>
          <w:rFonts w:hint="eastAsia" w:ascii="仿宋" w:hAnsi="仿宋" w:eastAsia="仿宋" w:cs="仿宋"/>
          <w:sz w:val="30"/>
          <w:szCs w:val="30"/>
          <w:highlight w:val="none"/>
        </w:rPr>
        <w:t>元。</w:t>
      </w:r>
      <w:r>
        <w:rPr>
          <w:rFonts w:hint="eastAsia" w:ascii="仿宋" w:hAnsi="仿宋" w:eastAsia="仿宋" w:cs="仿宋"/>
          <w:sz w:val="30"/>
          <w:szCs w:val="30"/>
          <w:highlight w:val="none"/>
          <w:lang w:eastAsia="zh-CN"/>
        </w:rPr>
        <w:t>本年收入</w:t>
      </w:r>
      <w:r>
        <w:rPr>
          <w:rFonts w:hint="eastAsia" w:ascii="仿宋" w:hAnsi="仿宋" w:eastAsia="仿宋" w:cs="仿宋"/>
          <w:sz w:val="30"/>
          <w:szCs w:val="30"/>
          <w:highlight w:val="none"/>
          <w:lang w:val="en-US" w:eastAsia="zh-CN"/>
        </w:rPr>
        <w:t>0万元，已</w:t>
      </w:r>
      <w:r>
        <w:rPr>
          <w:rFonts w:hint="eastAsia" w:ascii="仿宋" w:hAnsi="仿宋" w:eastAsia="仿宋" w:cs="仿宋"/>
          <w:sz w:val="30"/>
          <w:szCs w:val="30"/>
          <w:highlight w:val="none"/>
          <w:lang w:eastAsia="zh-CN"/>
        </w:rPr>
        <w:t>结转下年。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rPr>
        <w:t>本年度没有政府性基金收入，也没有使用政府性基金安排的支出。与上年一致。</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预算绩效管理工作开展情况说明</w:t>
      </w:r>
    </w:p>
    <w:p>
      <w:pPr>
        <w:keepNext w:val="0"/>
        <w:keepLines w:val="0"/>
        <w:pageBreakBefore w:val="0"/>
        <w:widowControl/>
        <w:numPr>
          <w:numId w:val="0"/>
        </w:numPr>
        <w:kinsoku/>
        <w:wordWrap/>
        <w:overflowPunct/>
        <w:topLinePunct w:val="0"/>
        <w:autoSpaceDE/>
        <w:autoSpaceDN/>
        <w:bidi w:val="0"/>
        <w:adjustRightInd/>
        <w:snapToGrid/>
        <w:spacing w:line="360" w:lineRule="auto"/>
        <w:ind w:right="0" w:rightChars="0"/>
        <w:jc w:val="left"/>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0"/>
          <w:szCs w:val="30"/>
          <w:lang w:val="en-US" w:eastAsia="zh-CN"/>
        </w:rPr>
        <w:t>2018年度没有20万元以上项目、政府购买公共服务项目和市级以上专项，故没有开展绩效评价工作。</w:t>
      </w:r>
    </w:p>
    <w:p>
      <w:pPr>
        <w:keepNext w:val="0"/>
        <w:keepLines w:val="0"/>
        <w:pageBreakBefore w:val="0"/>
        <w:widowControl/>
        <w:numPr>
          <w:ilvl w:val="0"/>
          <w:numId w:val="0"/>
        </w:numPr>
        <w:shd w:val="clear" w:fill="FFFFFF" w:themeFill="background1"/>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 xml:space="preserve">   </w:t>
      </w:r>
      <w:r>
        <w:rPr>
          <w:rFonts w:hint="eastAsia" w:ascii="仿宋" w:hAnsi="仿宋" w:eastAsia="仿宋" w:cs="仿宋"/>
          <w:b w:val="0"/>
          <w:bCs w:val="0"/>
          <w:sz w:val="30"/>
          <w:szCs w:val="30"/>
          <w:lang w:val="en-US" w:eastAsia="zh-CN"/>
        </w:rPr>
        <w:t xml:space="preserve"> 2018年度机关运行经费支出311.47万元，较年初预算增加4.15万元，增长1.3%，主要原因人员经费增加；较上年决算减少0.05万元，同比下降0.0%，主要原因是：缩减支出。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本部门政府采购支出总额</w:t>
      </w:r>
      <w:r>
        <w:rPr>
          <w:rFonts w:hint="eastAsia" w:ascii="仿宋" w:hAnsi="仿宋" w:eastAsia="仿宋" w:cs="仿宋"/>
          <w:sz w:val="30"/>
          <w:szCs w:val="30"/>
          <w:lang w:val="en-US" w:eastAsia="zh-CN"/>
        </w:rPr>
        <w:t>15.96</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7.88</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8.08</w:t>
      </w:r>
      <w:r>
        <w:rPr>
          <w:rFonts w:hint="eastAsia" w:ascii="仿宋" w:hAnsi="仿宋" w:eastAsia="仿宋" w:cs="仿宋"/>
          <w:sz w:val="30"/>
          <w:szCs w:val="30"/>
        </w:rPr>
        <w:t>万元。</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（三）国有资产占用情况</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2018年</w:t>
      </w:r>
      <w:r>
        <w:rPr>
          <w:rFonts w:hint="eastAsia" w:ascii="仿宋" w:hAnsi="仿宋" w:eastAsia="仿宋" w:cs="仿宋"/>
          <w:sz w:val="30"/>
          <w:szCs w:val="30"/>
        </w:rPr>
        <w:t>12月31日，本部门共有车辆</w:t>
      </w:r>
      <w:r>
        <w:rPr>
          <w:rFonts w:hint="eastAsia" w:ascii="仿宋" w:hAnsi="仿宋" w:eastAsia="仿宋" w:cs="仿宋"/>
          <w:sz w:val="30"/>
          <w:szCs w:val="30"/>
          <w:lang w:val="en-US" w:eastAsia="zh-CN"/>
        </w:rPr>
        <w:t>0</w:t>
      </w:r>
      <w:r>
        <w:rPr>
          <w:rFonts w:hint="eastAsia" w:ascii="仿宋" w:hAnsi="仿宋" w:eastAsia="仿宋" w:cs="仿宋"/>
          <w:sz w:val="30"/>
          <w:szCs w:val="30"/>
        </w:rPr>
        <w:t>辆，其中</w:t>
      </w:r>
      <w:r>
        <w:rPr>
          <w:rFonts w:hint="eastAsia" w:ascii="仿宋" w:hAnsi="仿宋" w:eastAsia="仿宋" w:cs="仿宋"/>
          <w:sz w:val="30"/>
          <w:szCs w:val="30"/>
          <w:lang w:val="en-US" w:eastAsia="zh-CN"/>
        </w:rPr>
        <w:t>：</w:t>
      </w:r>
      <w:r>
        <w:rPr>
          <w:rFonts w:hint="eastAsia" w:ascii="仿宋" w:hAnsi="仿宋" w:eastAsia="仿宋" w:cs="仿宋"/>
          <w:sz w:val="30"/>
          <w:szCs w:val="30"/>
        </w:rPr>
        <w:t>副部（省）级及以上领导用车</w:t>
      </w:r>
      <w:r>
        <w:rPr>
          <w:rFonts w:hint="eastAsia" w:ascii="仿宋" w:hAnsi="仿宋" w:eastAsia="仿宋" w:cs="仿宋"/>
          <w:sz w:val="30"/>
          <w:szCs w:val="30"/>
          <w:lang w:val="en-US" w:eastAsia="zh-CN"/>
        </w:rPr>
        <w:t>0</w:t>
      </w:r>
      <w:r>
        <w:rPr>
          <w:rFonts w:hint="eastAsia" w:ascii="仿宋" w:hAnsi="仿宋" w:eastAsia="仿宋" w:cs="仿宋"/>
          <w:sz w:val="30"/>
          <w:szCs w:val="30"/>
        </w:rPr>
        <w:t>辆、主要领导干部用车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辆、机要通信用车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应急保障用车</w:t>
      </w:r>
      <w:r>
        <w:rPr>
          <w:rFonts w:hint="eastAsia" w:ascii="仿宋" w:hAnsi="仿宋" w:eastAsia="仿宋" w:cs="仿宋"/>
          <w:sz w:val="30"/>
          <w:szCs w:val="30"/>
          <w:lang w:val="en-US" w:eastAsia="zh-CN"/>
        </w:rPr>
        <w:t>0</w:t>
      </w:r>
      <w:r>
        <w:rPr>
          <w:rFonts w:hint="eastAsia" w:ascii="仿宋" w:hAnsi="仿宋" w:eastAsia="仿宋" w:cs="仿宋"/>
          <w:sz w:val="30"/>
          <w:szCs w:val="30"/>
        </w:rPr>
        <w:t>辆、执法执勤用车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、离退休干部用车</w:t>
      </w:r>
      <w:r>
        <w:rPr>
          <w:rFonts w:hint="eastAsia" w:ascii="仿宋" w:hAnsi="仿宋" w:eastAsia="仿宋" w:cs="仿宋"/>
          <w:sz w:val="30"/>
          <w:szCs w:val="30"/>
          <w:lang w:val="en-US" w:eastAsia="zh-CN"/>
        </w:rPr>
        <w:t>0辆，</w:t>
      </w:r>
      <w:r>
        <w:rPr>
          <w:rFonts w:hint="eastAsia" w:ascii="仿宋" w:hAnsi="仿宋" w:eastAsia="仿宋" w:cs="仿宋"/>
          <w:sz w:val="30"/>
          <w:szCs w:val="30"/>
        </w:rPr>
        <w:t>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单价50万元以上通用设备</w:t>
      </w:r>
      <w:r>
        <w:rPr>
          <w:rFonts w:hint="eastAsia" w:ascii="仿宋" w:hAnsi="仿宋" w:eastAsia="仿宋" w:cs="仿宋"/>
          <w:sz w:val="30"/>
          <w:szCs w:val="30"/>
          <w:lang w:val="en-US" w:eastAsia="zh-CN"/>
        </w:rPr>
        <w:t>0台</w:t>
      </w:r>
      <w:r>
        <w:rPr>
          <w:rFonts w:hint="eastAsia" w:ascii="仿宋" w:hAnsi="仿宋" w:eastAsia="仿宋" w:cs="仿宋"/>
          <w:sz w:val="30"/>
          <w:szCs w:val="30"/>
        </w:rPr>
        <w:t>(套)，单价100万元以上专用设备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2018年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2018年度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政府采购：指国家各级政府为从事日常的政务活动或为了满足公共服务的目的，利用国家</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"http://baike.so.com/doc/5716834-5929560.html"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"http://baike.so.com/doc/4796448-5012566.html"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国有资产：国有资产是法律上确定为国家所有并能为国家提供经济和</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"http://baike.so.com/doc/741806-785246.html"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"http://baike.so.com/doc/7798608-8072703.html"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"http://baike.so.com/doc/5368106-5603892.html"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"http://baike.so.com/doc/5399886-5637441.html"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附件：2018年度部门决算公开表格</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9D9B5C"/>
    <w:multiLevelType w:val="singleLevel"/>
    <w:tmpl w:val="969D9B5C"/>
    <w:lvl w:ilvl="0" w:tentative="0">
      <w:start w:val="9"/>
      <w:numFmt w:val="chineseCounting"/>
      <w:suff w:val="nothing"/>
      <w:lvlText w:val="%1、"/>
      <w:lvlJc w:val="left"/>
      <w:rPr>
        <w:rFonts w:hint="eastAsia"/>
      </w:rPr>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57399C7D"/>
    <w:multiLevelType w:val="singleLevel"/>
    <w:tmpl w:val="57399C7D"/>
    <w:lvl w:ilvl="0" w:tentative="0">
      <w:start w:val="1"/>
      <w:numFmt w:val="decimal"/>
      <w:suff w:val="nothing"/>
      <w:lvlText w:val="%1、"/>
      <w:lvlJc w:val="left"/>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val="1"/>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4D28BB"/>
    <w:rsid w:val="008557E7"/>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D1043D"/>
    <w:rsid w:val="18F92BD2"/>
    <w:rsid w:val="193356E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3C23DAF"/>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7F6176"/>
    <w:rsid w:val="4B292024"/>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C59120B"/>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9D6711"/>
    <w:rsid w:val="75BE6124"/>
    <w:rsid w:val="75C475DB"/>
    <w:rsid w:val="75E406CC"/>
    <w:rsid w:val="76B41149"/>
    <w:rsid w:val="770254C6"/>
    <w:rsid w:val="77EC3589"/>
    <w:rsid w:val="77FD2102"/>
    <w:rsid w:val="79256D0D"/>
    <w:rsid w:val="799A1446"/>
    <w:rsid w:val="7A3A52C0"/>
    <w:rsid w:val="7B483738"/>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10</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cp:lastModifiedBy>
  <cp:lastPrinted>2018-10-11T04:40:00Z</cp:lastPrinted>
  <dcterms:modified xsi:type="dcterms:W3CDTF">2019-09-21T04:15:59Z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